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AAF80" w14:textId="794305CA" w:rsidR="002429D9" w:rsidRPr="00F74208" w:rsidRDefault="002429D9" w:rsidP="00DD5692">
      <w:pPr>
        <w:tabs>
          <w:tab w:val="right" w:pos="9630"/>
        </w:tabs>
        <w:spacing w:after="0"/>
        <w:jc w:val="both"/>
        <w:rPr>
          <w:color w:val="000000"/>
          <w:lang w:val="en-US"/>
        </w:rPr>
      </w:pPr>
      <w:bookmarkStart w:id="0" w:name="_Hlk525903026"/>
      <w:bookmarkStart w:id="1" w:name="_Hlk506565237"/>
      <w:r w:rsidRPr="00F74208">
        <w:rPr>
          <w:rFonts w:ascii="Arial" w:hAnsi="Arial" w:cs="Arial"/>
          <w:b/>
          <w:color w:val="000000"/>
          <w:sz w:val="24"/>
        </w:rPr>
        <w:t>3GPP TSG RAN WG1 Meeting #</w:t>
      </w:r>
      <w:r w:rsidR="00A43243" w:rsidRPr="00F74208">
        <w:rPr>
          <w:rFonts w:ascii="Arial" w:hAnsi="Arial" w:cs="Arial"/>
          <w:b/>
          <w:color w:val="000000"/>
          <w:sz w:val="24"/>
        </w:rPr>
        <w:t>1</w:t>
      </w:r>
      <w:r w:rsidR="004B7180">
        <w:rPr>
          <w:rFonts w:ascii="Arial" w:hAnsi="Arial" w:cs="Arial"/>
          <w:b/>
          <w:color w:val="000000"/>
          <w:sz w:val="24"/>
        </w:rPr>
        <w:t>10</w:t>
      </w:r>
      <w:r w:rsidRPr="00F74208">
        <w:rPr>
          <w:rFonts w:ascii="Arial" w:hAnsi="Arial" w:cs="Arial"/>
          <w:b/>
          <w:color w:val="000000"/>
          <w:sz w:val="24"/>
        </w:rPr>
        <w:tab/>
      </w:r>
      <w:r w:rsidR="000838B8" w:rsidRPr="000838B8">
        <w:rPr>
          <w:rFonts w:ascii="Arial" w:hAnsi="Arial" w:cs="Arial"/>
          <w:b/>
          <w:color w:val="000000"/>
          <w:sz w:val="24"/>
        </w:rPr>
        <w:t>R1-</w:t>
      </w:r>
      <w:r w:rsidR="0019719E">
        <w:rPr>
          <w:rFonts w:ascii="Arial" w:hAnsi="Arial" w:cs="Arial"/>
          <w:b/>
          <w:color w:val="000000"/>
          <w:sz w:val="24"/>
        </w:rPr>
        <w:t>2207110</w:t>
      </w:r>
    </w:p>
    <w:p w14:paraId="3BEBC94F" w14:textId="620C094C" w:rsidR="00785A29" w:rsidRPr="00F74208" w:rsidRDefault="00EF43ED" w:rsidP="00DD5692">
      <w:pPr>
        <w:spacing w:after="0"/>
        <w:jc w:val="both"/>
        <w:rPr>
          <w:rFonts w:ascii="Arial" w:hAnsi="Arial" w:cs="Arial"/>
          <w:b/>
          <w:sz w:val="24"/>
          <w:szCs w:val="24"/>
        </w:rPr>
      </w:pPr>
      <w:r>
        <w:rPr>
          <w:rFonts w:ascii="Arial" w:hAnsi="Arial" w:cs="Arial"/>
          <w:b/>
          <w:sz w:val="24"/>
          <w:szCs w:val="24"/>
        </w:rPr>
        <w:t>Toulouse, France</w:t>
      </w:r>
      <w:r w:rsidR="00730C29">
        <w:rPr>
          <w:rFonts w:ascii="Arial" w:hAnsi="Arial" w:cs="Arial"/>
          <w:b/>
          <w:sz w:val="24"/>
          <w:szCs w:val="24"/>
        </w:rPr>
        <w:t xml:space="preserve">, </w:t>
      </w:r>
      <w:r w:rsidR="00EC390C">
        <w:rPr>
          <w:rFonts w:ascii="Arial" w:hAnsi="Arial" w:cs="Arial"/>
          <w:b/>
          <w:sz w:val="24"/>
          <w:szCs w:val="24"/>
        </w:rPr>
        <w:t>August</w:t>
      </w:r>
      <w:r w:rsidR="009A3B7C">
        <w:rPr>
          <w:rFonts w:ascii="Arial" w:hAnsi="Arial" w:cs="Arial"/>
          <w:b/>
          <w:sz w:val="24"/>
          <w:szCs w:val="24"/>
        </w:rPr>
        <w:t xml:space="preserve"> </w:t>
      </w:r>
      <w:r w:rsidR="00EC390C">
        <w:rPr>
          <w:rFonts w:ascii="Arial" w:hAnsi="Arial" w:cs="Arial"/>
          <w:b/>
          <w:sz w:val="24"/>
          <w:szCs w:val="24"/>
        </w:rPr>
        <w:t>22</w:t>
      </w:r>
      <w:r w:rsidR="00EC390C">
        <w:rPr>
          <w:rFonts w:ascii="Arial" w:hAnsi="Arial" w:cs="Arial"/>
          <w:b/>
          <w:sz w:val="24"/>
          <w:szCs w:val="24"/>
          <w:vertAlign w:val="superscript"/>
        </w:rPr>
        <w:t>nd</w:t>
      </w:r>
      <w:r w:rsidR="00D90606" w:rsidRPr="00F74208">
        <w:rPr>
          <w:rFonts w:ascii="Arial" w:hAnsi="Arial" w:cs="Arial"/>
          <w:b/>
          <w:sz w:val="24"/>
          <w:szCs w:val="24"/>
        </w:rPr>
        <w:t xml:space="preserve"> –</w:t>
      </w:r>
      <w:r w:rsidR="00AC70C6">
        <w:rPr>
          <w:rFonts w:ascii="Arial" w:hAnsi="Arial" w:cs="Arial"/>
          <w:b/>
          <w:sz w:val="24"/>
          <w:szCs w:val="24"/>
        </w:rPr>
        <w:t xml:space="preserve"> </w:t>
      </w:r>
      <w:r w:rsidR="00730C29">
        <w:rPr>
          <w:rFonts w:ascii="Arial" w:hAnsi="Arial" w:cs="Arial"/>
          <w:b/>
          <w:sz w:val="24"/>
          <w:szCs w:val="24"/>
        </w:rPr>
        <w:t>2</w:t>
      </w:r>
      <w:r w:rsidR="00EC390C">
        <w:rPr>
          <w:rFonts w:ascii="Arial" w:hAnsi="Arial" w:cs="Arial"/>
          <w:b/>
          <w:sz w:val="24"/>
          <w:szCs w:val="24"/>
        </w:rPr>
        <w:t>6</w:t>
      </w:r>
      <w:r w:rsidR="003A329B" w:rsidRPr="00F74208">
        <w:rPr>
          <w:rFonts w:ascii="Arial" w:hAnsi="Arial" w:cs="Arial"/>
          <w:b/>
          <w:sz w:val="24"/>
          <w:szCs w:val="24"/>
          <w:vertAlign w:val="superscript"/>
        </w:rPr>
        <w:t>th</w:t>
      </w:r>
      <w:r w:rsidR="00D90606" w:rsidRPr="00F74208">
        <w:rPr>
          <w:rFonts w:ascii="Arial" w:hAnsi="Arial" w:cs="Arial"/>
          <w:b/>
          <w:sz w:val="24"/>
          <w:szCs w:val="24"/>
        </w:rPr>
        <w:t>, 20</w:t>
      </w:r>
      <w:r w:rsidR="003A329B" w:rsidRPr="00F74208">
        <w:rPr>
          <w:rFonts w:ascii="Arial" w:hAnsi="Arial" w:cs="Arial"/>
          <w:b/>
          <w:sz w:val="24"/>
          <w:szCs w:val="24"/>
        </w:rPr>
        <w:t>2</w:t>
      </w:r>
      <w:r w:rsidR="0045376E">
        <w:rPr>
          <w:rFonts w:ascii="Arial" w:hAnsi="Arial" w:cs="Arial"/>
          <w:b/>
          <w:sz w:val="24"/>
          <w:szCs w:val="24"/>
        </w:rPr>
        <w:t>2</w:t>
      </w:r>
    </w:p>
    <w:bookmarkEnd w:id="0"/>
    <w:p w14:paraId="50F51C33" w14:textId="77777777" w:rsidR="00D90606" w:rsidRPr="00F74208" w:rsidRDefault="00D90606" w:rsidP="00DD5692">
      <w:pPr>
        <w:tabs>
          <w:tab w:val="left" w:pos="1985"/>
        </w:tabs>
        <w:jc w:val="both"/>
        <w:rPr>
          <w:rFonts w:ascii="Arial" w:hAnsi="Arial"/>
          <w:b/>
          <w:color w:val="000000"/>
          <w:sz w:val="24"/>
        </w:rPr>
      </w:pPr>
    </w:p>
    <w:p w14:paraId="2BFD3F8C" w14:textId="2C982824" w:rsidR="002429D9" w:rsidRPr="00F74208" w:rsidRDefault="002429D9" w:rsidP="00DD5692">
      <w:pPr>
        <w:tabs>
          <w:tab w:val="left" w:pos="1985"/>
        </w:tabs>
        <w:jc w:val="both"/>
        <w:rPr>
          <w:rFonts w:ascii="Arial" w:hAnsi="Arial"/>
          <w:sz w:val="24"/>
          <w:lang w:eastAsia="zh-CN"/>
        </w:rPr>
      </w:pPr>
      <w:r w:rsidRPr="00F74208">
        <w:rPr>
          <w:rFonts w:ascii="Arial" w:hAnsi="Arial"/>
          <w:b/>
          <w:sz w:val="24"/>
        </w:rPr>
        <w:t xml:space="preserve">Source: </w:t>
      </w:r>
      <w:r w:rsidRPr="00F74208">
        <w:rPr>
          <w:rFonts w:ascii="Arial" w:hAnsi="Arial"/>
          <w:b/>
          <w:sz w:val="24"/>
        </w:rPr>
        <w:tab/>
      </w:r>
      <w:r w:rsidR="002E18AF">
        <w:rPr>
          <w:rFonts w:ascii="Arial" w:hAnsi="Arial"/>
          <w:sz w:val="24"/>
        </w:rPr>
        <w:t>J</w:t>
      </w:r>
      <w:r w:rsidR="007B66F4">
        <w:rPr>
          <w:rFonts w:ascii="Arial" w:hAnsi="Arial"/>
          <w:sz w:val="24"/>
        </w:rPr>
        <w:t>ohns Hopkins University APL</w:t>
      </w:r>
      <w:r w:rsidR="0067053B">
        <w:rPr>
          <w:rFonts w:ascii="Arial" w:hAnsi="Arial"/>
          <w:sz w:val="24"/>
        </w:rPr>
        <w:t xml:space="preserve"> and National Spectrum Consortium</w:t>
      </w:r>
    </w:p>
    <w:p w14:paraId="2D7B97A1" w14:textId="66E15C70" w:rsidR="002429D9" w:rsidRDefault="002429D9" w:rsidP="00DD5692">
      <w:pPr>
        <w:ind w:left="1988" w:hanging="1988"/>
        <w:jc w:val="both"/>
        <w:rPr>
          <w:rFonts w:ascii="Arial" w:hAnsi="Arial"/>
          <w:sz w:val="24"/>
          <w:szCs w:val="22"/>
        </w:rPr>
      </w:pPr>
      <w:r w:rsidRPr="00F74208">
        <w:rPr>
          <w:rFonts w:ascii="Arial" w:hAnsi="Arial"/>
          <w:b/>
          <w:sz w:val="24"/>
        </w:rPr>
        <w:t>Title:</w:t>
      </w:r>
      <w:r w:rsidRPr="00F74208">
        <w:rPr>
          <w:rFonts w:ascii="Arial" w:hAnsi="Arial"/>
          <w:sz w:val="24"/>
        </w:rPr>
        <w:t xml:space="preserve"> </w:t>
      </w:r>
      <w:r w:rsidRPr="00F74208">
        <w:rPr>
          <w:rFonts w:ascii="Arial" w:hAnsi="Arial"/>
          <w:sz w:val="22"/>
        </w:rPr>
        <w:tab/>
      </w:r>
      <w:r w:rsidR="003169D6">
        <w:rPr>
          <w:rFonts w:ascii="Arial" w:hAnsi="Arial"/>
          <w:sz w:val="24"/>
          <w:szCs w:val="22"/>
        </w:rPr>
        <w:t xml:space="preserve">Discussion of </w:t>
      </w:r>
      <w:r w:rsidR="0032522E">
        <w:rPr>
          <w:rFonts w:ascii="Arial" w:hAnsi="Arial"/>
          <w:sz w:val="24"/>
          <w:szCs w:val="22"/>
        </w:rPr>
        <w:t>C</w:t>
      </w:r>
      <w:r w:rsidR="003169D6">
        <w:rPr>
          <w:rFonts w:ascii="Arial" w:hAnsi="Arial"/>
          <w:sz w:val="24"/>
          <w:szCs w:val="22"/>
        </w:rPr>
        <w:t xml:space="preserve">hannel </w:t>
      </w:r>
      <w:r w:rsidR="0032522E">
        <w:rPr>
          <w:rFonts w:ascii="Arial" w:hAnsi="Arial"/>
          <w:sz w:val="24"/>
          <w:szCs w:val="22"/>
        </w:rPr>
        <w:t>A</w:t>
      </w:r>
      <w:r w:rsidR="003169D6">
        <w:rPr>
          <w:rFonts w:ascii="Arial" w:hAnsi="Arial"/>
          <w:sz w:val="24"/>
          <w:szCs w:val="22"/>
        </w:rPr>
        <w:t xml:space="preserve">ccess </w:t>
      </w:r>
      <w:r w:rsidR="0032522E">
        <w:rPr>
          <w:rFonts w:ascii="Arial" w:hAnsi="Arial"/>
          <w:sz w:val="24"/>
          <w:szCs w:val="22"/>
        </w:rPr>
        <w:t>M</w:t>
      </w:r>
      <w:r w:rsidR="003169D6">
        <w:rPr>
          <w:rFonts w:ascii="Arial" w:hAnsi="Arial"/>
          <w:sz w:val="24"/>
          <w:szCs w:val="22"/>
        </w:rPr>
        <w:t>echanisms</w:t>
      </w:r>
    </w:p>
    <w:p w14:paraId="12C52704" w14:textId="33C39EFB" w:rsidR="00E526E7" w:rsidRPr="00E526E7" w:rsidRDefault="00E526E7" w:rsidP="00E526E7">
      <w:pPr>
        <w:tabs>
          <w:tab w:val="left" w:pos="1985"/>
        </w:tabs>
        <w:jc w:val="both"/>
        <w:rPr>
          <w:rFonts w:ascii="Arial" w:hAnsi="Arial"/>
          <w:color w:val="000000"/>
          <w:sz w:val="24"/>
          <w:lang w:val="en-US"/>
        </w:rPr>
      </w:pPr>
      <w:r w:rsidRPr="00F74208">
        <w:rPr>
          <w:rFonts w:ascii="Arial" w:hAnsi="Arial"/>
          <w:b/>
          <w:color w:val="000000"/>
          <w:sz w:val="24"/>
        </w:rPr>
        <w:t>Agenda item:</w:t>
      </w:r>
      <w:bookmarkStart w:id="2" w:name="Source"/>
      <w:bookmarkEnd w:id="2"/>
      <w:r w:rsidRPr="00F74208">
        <w:rPr>
          <w:rFonts w:ascii="Arial" w:hAnsi="Arial"/>
          <w:color w:val="000000"/>
          <w:sz w:val="24"/>
        </w:rPr>
        <w:tab/>
      </w:r>
      <w:r>
        <w:rPr>
          <w:rFonts w:ascii="Arial" w:hAnsi="Arial"/>
          <w:color w:val="000000"/>
          <w:sz w:val="24"/>
        </w:rPr>
        <w:t>9.4.1</w:t>
      </w:r>
      <w:r w:rsidR="00382677">
        <w:rPr>
          <w:rFonts w:ascii="Arial" w:hAnsi="Arial"/>
          <w:color w:val="000000"/>
          <w:sz w:val="24"/>
        </w:rPr>
        <w:t>.1</w:t>
      </w:r>
    </w:p>
    <w:p w14:paraId="7974D70C" w14:textId="74666CBA" w:rsidR="002429D9" w:rsidRPr="00F74208" w:rsidRDefault="002429D9" w:rsidP="00DD5692">
      <w:pPr>
        <w:tabs>
          <w:tab w:val="left" w:pos="1985"/>
        </w:tabs>
        <w:ind w:right="-441"/>
        <w:jc w:val="both"/>
        <w:rPr>
          <w:rFonts w:ascii="Arial" w:hAnsi="Arial"/>
          <w:sz w:val="24"/>
        </w:rPr>
      </w:pPr>
      <w:r w:rsidRPr="00F74208">
        <w:rPr>
          <w:rFonts w:ascii="Arial" w:hAnsi="Arial"/>
          <w:b/>
          <w:sz w:val="24"/>
        </w:rPr>
        <w:t>Document for:</w:t>
      </w:r>
      <w:r w:rsidRPr="00F74208">
        <w:rPr>
          <w:rFonts w:ascii="Arial" w:hAnsi="Arial"/>
          <w:sz w:val="24"/>
        </w:rPr>
        <w:tab/>
        <w:t>Discussion</w:t>
      </w:r>
      <w:r w:rsidR="00382677">
        <w:rPr>
          <w:rFonts w:ascii="Arial" w:hAnsi="Arial"/>
          <w:sz w:val="24"/>
        </w:rPr>
        <w:t xml:space="preserve"> and Decision</w:t>
      </w:r>
    </w:p>
    <w:p w14:paraId="126AE637" w14:textId="0ADA815A" w:rsidR="002429D9" w:rsidRPr="00F74208" w:rsidRDefault="00382677" w:rsidP="00DD5692">
      <w:pPr>
        <w:pStyle w:val="Heading1"/>
      </w:pPr>
      <w:r>
        <w:t>Background</w:t>
      </w:r>
    </w:p>
    <w:bookmarkEnd w:id="1"/>
    <w:p w14:paraId="27EF7093" w14:textId="59F1DC1E" w:rsidR="006A0429" w:rsidRDefault="006A0429" w:rsidP="00BE0120">
      <w:pPr>
        <w:pStyle w:val="ListParagraph"/>
        <w:ind w:left="0"/>
        <w:jc w:val="both"/>
      </w:pPr>
      <w:r>
        <w:t xml:space="preserve">The Objective 2 of the Work Item Description (WID) on NR </w:t>
      </w:r>
      <w:proofErr w:type="spellStart"/>
      <w:r>
        <w:t>sidelink</w:t>
      </w:r>
      <w:proofErr w:type="spellEnd"/>
      <w:r>
        <w:t xml:space="preserve"> evolution [1] is to study and specify support for </w:t>
      </w:r>
      <w:proofErr w:type="spellStart"/>
      <w:r>
        <w:t>sidelink</w:t>
      </w:r>
      <w:proofErr w:type="spellEnd"/>
      <w:r>
        <w:t xml:space="preserve"> operation in the unlicensed bands with focus on the FR1 unlicensed bands, n46 and n96/n102. </w:t>
      </w:r>
      <w:bookmarkStart w:id="3" w:name="_Hlk57107786"/>
      <w:r w:rsidR="00A343AD">
        <w:t xml:space="preserve">The agreements reached on this objective at </w:t>
      </w:r>
      <w:r w:rsidR="0081759E">
        <w:t xml:space="preserve">the </w:t>
      </w:r>
      <w:r w:rsidR="00A343AD">
        <w:t>3GPP TSG RAN WG</w:t>
      </w:r>
      <w:r w:rsidR="00D327E2">
        <w:t>1</w:t>
      </w:r>
      <w:r w:rsidR="0081759E">
        <w:t xml:space="preserve"> #109-e meeting </w:t>
      </w:r>
      <w:r w:rsidR="00A343AD">
        <w:t>are listed below</w:t>
      </w:r>
      <w:r w:rsidR="00D327E2">
        <w:t xml:space="preserve"> [2]. </w:t>
      </w:r>
    </w:p>
    <w:p w14:paraId="0218D78B" w14:textId="51B51120" w:rsidR="004E183F" w:rsidRDefault="004E183F" w:rsidP="00BE0120">
      <w:pPr>
        <w:pStyle w:val="ListParagraph"/>
        <w:ind w:left="0"/>
        <w:jc w:val="both"/>
      </w:pPr>
    </w:p>
    <w:p w14:paraId="3A2F50EF" w14:textId="3EE24A83" w:rsidR="008640EC" w:rsidRPr="00486CCF" w:rsidRDefault="008640EC" w:rsidP="00486CCF">
      <w:pPr>
        <w:spacing w:after="0"/>
        <w:jc w:val="both"/>
        <w:rPr>
          <w:b/>
          <w:bCs/>
        </w:rPr>
      </w:pPr>
      <w:r w:rsidRPr="00486CCF">
        <w:rPr>
          <w:b/>
          <w:bCs/>
          <w:highlight w:val="green"/>
        </w:rPr>
        <w:t>Agreement</w:t>
      </w:r>
      <w:r w:rsidR="004E183F">
        <w:rPr>
          <w:b/>
          <w:bCs/>
        </w:rPr>
        <w:t xml:space="preserve"> </w:t>
      </w:r>
    </w:p>
    <w:p w14:paraId="4440C6CD" w14:textId="77777777" w:rsidR="008640EC" w:rsidRPr="00E66064" w:rsidRDefault="008640EC" w:rsidP="008640EC">
      <w:pPr>
        <w:spacing w:after="0"/>
        <w:jc w:val="both"/>
      </w:pPr>
      <w:r w:rsidRPr="00E66064">
        <w:t xml:space="preserve">Type 1 and Type 2 (2A/2B/2C) channel access </w:t>
      </w:r>
      <w:r w:rsidRPr="00E66064">
        <w:rPr>
          <w:color w:val="000000"/>
        </w:rPr>
        <w:t>procedures</w:t>
      </w:r>
      <w:r w:rsidRPr="00E66064">
        <w:t xml:space="preserve">, transmission gap and LBT sensing idle time requirements specified in TS37.213 for NR-U are taken as baseline for NR </w:t>
      </w:r>
      <w:proofErr w:type="spellStart"/>
      <w:r w:rsidRPr="00E66064">
        <w:t>sidelink</w:t>
      </w:r>
      <w:proofErr w:type="spellEnd"/>
      <w:r w:rsidRPr="00E66064">
        <w:t xml:space="preserve"> operation in a shared channel.</w:t>
      </w:r>
    </w:p>
    <w:p w14:paraId="0417887C" w14:textId="77777777" w:rsidR="008640EC" w:rsidRPr="00E66064" w:rsidRDefault="008640EC" w:rsidP="008640EC">
      <w:pPr>
        <w:pStyle w:val="ListParagraph"/>
        <w:numPr>
          <w:ilvl w:val="0"/>
          <w:numId w:val="32"/>
        </w:numPr>
        <w:autoSpaceDE w:val="0"/>
        <w:autoSpaceDN w:val="0"/>
        <w:spacing w:after="0"/>
        <w:contextualSpacing w:val="0"/>
        <w:jc w:val="both"/>
      </w:pPr>
      <w:r w:rsidRPr="00E66064">
        <w:t>FFS conditions for the actual channel access type(s) used for each SL channel and signal transmitted, and based on COT sharing conditions (if supported)</w:t>
      </w:r>
    </w:p>
    <w:p w14:paraId="15DBA0A4" w14:textId="77777777" w:rsidR="008640EC" w:rsidRPr="00E66064" w:rsidRDefault="008640EC" w:rsidP="008640EC">
      <w:pPr>
        <w:pStyle w:val="ListParagraph"/>
        <w:numPr>
          <w:ilvl w:val="0"/>
          <w:numId w:val="32"/>
        </w:numPr>
        <w:autoSpaceDE w:val="0"/>
        <w:autoSpaceDN w:val="0"/>
        <w:spacing w:after="0"/>
        <w:contextualSpacing w:val="0"/>
        <w:jc w:val="both"/>
      </w:pPr>
      <w:r w:rsidRPr="00E66064">
        <w:t xml:space="preserve">FFS whether UL CAPC or DL CAPC or both should be used as the baseline, </w:t>
      </w:r>
    </w:p>
    <w:p w14:paraId="25AE71C5" w14:textId="77777777" w:rsidR="008640EC" w:rsidRPr="00E66064" w:rsidRDefault="008640EC" w:rsidP="008640EC">
      <w:pPr>
        <w:pStyle w:val="ListParagraph"/>
        <w:numPr>
          <w:ilvl w:val="1"/>
          <w:numId w:val="32"/>
        </w:numPr>
        <w:autoSpaceDE w:val="0"/>
        <w:autoSpaceDN w:val="0"/>
        <w:spacing w:after="0"/>
        <w:contextualSpacing w:val="0"/>
        <w:jc w:val="both"/>
      </w:pPr>
      <w:r w:rsidRPr="00E66064">
        <w:t>FFS how the channel access priority classes apply to each SL channel and signal</w:t>
      </w:r>
    </w:p>
    <w:p w14:paraId="304F6344" w14:textId="77777777" w:rsidR="008640EC" w:rsidRPr="00E66064" w:rsidRDefault="008640EC" w:rsidP="008640EC">
      <w:pPr>
        <w:pStyle w:val="ListParagraph"/>
        <w:numPr>
          <w:ilvl w:val="1"/>
          <w:numId w:val="32"/>
        </w:numPr>
        <w:autoSpaceDE w:val="0"/>
        <w:autoSpaceDN w:val="0"/>
        <w:spacing w:after="0"/>
        <w:contextualSpacing w:val="0"/>
        <w:jc w:val="both"/>
      </w:pPr>
      <w:r w:rsidRPr="00E66064">
        <w:t xml:space="preserve">FFS </w:t>
      </w:r>
      <w:proofErr w:type="spellStart"/>
      <w:r w:rsidRPr="00E66064">
        <w:t>sidelink</w:t>
      </w:r>
      <w:proofErr w:type="spellEnd"/>
      <w:r w:rsidRPr="00E66064">
        <w:t xml:space="preserve"> priority levels (PQI or L1 priority), channel and signal mapping to the 4 channel access priority classes. The discussion may involve other WGs.</w:t>
      </w:r>
    </w:p>
    <w:p w14:paraId="709FF33A" w14:textId="77777777" w:rsidR="008640EC" w:rsidRPr="00E66064" w:rsidRDefault="008640EC" w:rsidP="008640EC">
      <w:pPr>
        <w:pStyle w:val="0Maintext"/>
      </w:pPr>
    </w:p>
    <w:p w14:paraId="4342FBDF" w14:textId="0A515078" w:rsidR="008640EC" w:rsidRPr="00E66064" w:rsidRDefault="008640EC" w:rsidP="008640EC">
      <w:pPr>
        <w:spacing w:after="0"/>
        <w:jc w:val="both"/>
        <w:rPr>
          <w:b/>
          <w:bCs/>
        </w:rPr>
      </w:pPr>
      <w:r w:rsidRPr="00E66064">
        <w:rPr>
          <w:b/>
          <w:bCs/>
          <w:highlight w:val="green"/>
        </w:rPr>
        <w:t>Agreement</w:t>
      </w:r>
      <w:r w:rsidR="004E183F">
        <w:rPr>
          <w:b/>
          <w:bCs/>
        </w:rPr>
        <w:t xml:space="preserve"> </w:t>
      </w:r>
    </w:p>
    <w:p w14:paraId="7BC560F7" w14:textId="77777777" w:rsidR="008640EC" w:rsidRPr="00E66064" w:rsidRDefault="008640EC" w:rsidP="008640EC">
      <w:pPr>
        <w:pStyle w:val="ListParagraph"/>
        <w:numPr>
          <w:ilvl w:val="0"/>
          <w:numId w:val="32"/>
        </w:numPr>
        <w:autoSpaceDE w:val="0"/>
        <w:autoSpaceDN w:val="0"/>
        <w:spacing w:after="0"/>
        <w:contextualSpacing w:val="0"/>
        <w:jc w:val="both"/>
      </w:pPr>
      <w:r w:rsidRPr="00E66064">
        <w:t xml:space="preserve">UE-to-UE COT sharing is supported in NR </w:t>
      </w:r>
      <w:proofErr w:type="spellStart"/>
      <w:r w:rsidRPr="00E66064">
        <w:t>sidelink</w:t>
      </w:r>
      <w:proofErr w:type="spellEnd"/>
      <w:r w:rsidRPr="00E66064">
        <w:t xml:space="preserve"> operation in a shared channel (SL-U).</w:t>
      </w:r>
    </w:p>
    <w:p w14:paraId="5E25E475" w14:textId="77777777" w:rsidR="008640EC" w:rsidRPr="00E66064" w:rsidRDefault="008640EC" w:rsidP="008640EC">
      <w:pPr>
        <w:pStyle w:val="ListParagraph"/>
        <w:numPr>
          <w:ilvl w:val="1"/>
          <w:numId w:val="32"/>
        </w:numPr>
        <w:autoSpaceDE w:val="0"/>
        <w:autoSpaceDN w:val="0"/>
        <w:spacing w:after="0"/>
        <w:contextualSpacing w:val="0"/>
        <w:jc w:val="both"/>
      </w:pPr>
      <w:r w:rsidRPr="00E66064">
        <w:t>FFS applicable SL channels and signals (e.g., PSCCH/PSSCH, PSFCH, S-SSB) for shared COT access and any restrictions (</w:t>
      </w:r>
      <w:proofErr w:type="gramStart"/>
      <w:r w:rsidRPr="00E66064">
        <w:t>e.g.</w:t>
      </w:r>
      <w:proofErr w:type="gramEnd"/>
      <w:r w:rsidRPr="00E66064">
        <w:t xml:space="preserve"> whether the COT can be shared with a single UE or multiple UEs)</w:t>
      </w:r>
    </w:p>
    <w:p w14:paraId="6EBA38BD" w14:textId="77777777" w:rsidR="008640EC" w:rsidRPr="00E66064" w:rsidRDefault="008640EC" w:rsidP="008640EC">
      <w:pPr>
        <w:pStyle w:val="ListParagraph"/>
        <w:numPr>
          <w:ilvl w:val="1"/>
          <w:numId w:val="32"/>
        </w:numPr>
        <w:autoSpaceDE w:val="0"/>
        <w:autoSpaceDN w:val="0"/>
        <w:spacing w:after="0"/>
        <w:contextualSpacing w:val="0"/>
        <w:jc w:val="both"/>
      </w:pPr>
      <w:r w:rsidRPr="00E66064">
        <w:t>FFS all other details in compliance with the regulatory requirement</w:t>
      </w:r>
      <w:r w:rsidRPr="00E66064">
        <w:rPr>
          <w:color w:val="7030A0"/>
        </w:rPr>
        <w:t>s</w:t>
      </w:r>
    </w:p>
    <w:p w14:paraId="791F9B80" w14:textId="77777777" w:rsidR="008640EC" w:rsidRPr="00E66064" w:rsidRDefault="008640EC" w:rsidP="008640EC">
      <w:pPr>
        <w:pStyle w:val="ListParagraph"/>
        <w:numPr>
          <w:ilvl w:val="0"/>
          <w:numId w:val="32"/>
        </w:numPr>
        <w:autoSpaceDE w:val="0"/>
        <w:autoSpaceDN w:val="0"/>
        <w:spacing w:after="0"/>
        <w:contextualSpacing w:val="0"/>
        <w:jc w:val="both"/>
      </w:pPr>
      <w:r w:rsidRPr="00E66064">
        <w:t>CP extension (CPE)</w:t>
      </w:r>
      <w:r w:rsidRPr="00E66064">
        <w:rPr>
          <w:color w:val="000000"/>
        </w:rPr>
        <w:t xml:space="preserve"> is supported </w:t>
      </w:r>
      <w:r w:rsidRPr="00E66064">
        <w:t xml:space="preserve">for NR </w:t>
      </w:r>
      <w:proofErr w:type="spellStart"/>
      <w:r w:rsidRPr="00E66064">
        <w:t>sidelink</w:t>
      </w:r>
      <w:proofErr w:type="spellEnd"/>
      <w:r w:rsidRPr="00E66064">
        <w:t xml:space="preserve"> operation in a shared channel.</w:t>
      </w:r>
    </w:p>
    <w:p w14:paraId="4C9D6C9E" w14:textId="77777777" w:rsidR="008640EC" w:rsidRPr="00E66064" w:rsidRDefault="008640EC" w:rsidP="008640EC">
      <w:pPr>
        <w:pStyle w:val="ListParagraph"/>
        <w:numPr>
          <w:ilvl w:val="1"/>
          <w:numId w:val="32"/>
        </w:numPr>
        <w:autoSpaceDE w:val="0"/>
        <w:autoSpaceDN w:val="0"/>
        <w:spacing w:after="0"/>
        <w:contextualSpacing w:val="0"/>
        <w:jc w:val="both"/>
        <w:rPr>
          <w:color w:val="000000"/>
        </w:rPr>
      </w:pPr>
      <w:r w:rsidRPr="00E66064">
        <w:rPr>
          <w:color w:val="000000"/>
        </w:rPr>
        <w:t>FFS all remaining details including applicable scenarios, usage, PHY structure, etc.</w:t>
      </w:r>
    </w:p>
    <w:p w14:paraId="4E5CD1A0" w14:textId="77777777" w:rsidR="008640EC" w:rsidRPr="00E66064" w:rsidRDefault="008640EC" w:rsidP="008640EC">
      <w:pPr>
        <w:spacing w:after="0"/>
        <w:rPr>
          <w:lang w:eastAsia="x-none"/>
        </w:rPr>
      </w:pPr>
    </w:p>
    <w:p w14:paraId="59E2B400" w14:textId="6C88CD01" w:rsidR="008640EC" w:rsidRPr="00E66064" w:rsidRDefault="008640EC" w:rsidP="008640EC">
      <w:pPr>
        <w:spacing w:after="0"/>
        <w:jc w:val="both"/>
        <w:rPr>
          <w:b/>
          <w:bCs/>
        </w:rPr>
      </w:pPr>
      <w:r w:rsidRPr="00E66064">
        <w:rPr>
          <w:b/>
          <w:bCs/>
          <w:highlight w:val="green"/>
        </w:rPr>
        <w:t>Agreement</w:t>
      </w:r>
      <w:r w:rsidR="004E183F">
        <w:rPr>
          <w:b/>
          <w:bCs/>
        </w:rPr>
        <w:t xml:space="preserve"> </w:t>
      </w:r>
    </w:p>
    <w:p w14:paraId="69204BC6" w14:textId="77777777" w:rsidR="008640EC" w:rsidRPr="00E66064" w:rsidRDefault="008640EC" w:rsidP="008640EC">
      <w:pPr>
        <w:pStyle w:val="ListParagraph"/>
        <w:autoSpaceDE w:val="0"/>
        <w:autoSpaceDN w:val="0"/>
        <w:ind w:left="0"/>
      </w:pPr>
      <w:r w:rsidRPr="00E66064">
        <w:t xml:space="preserve">Channel access procedures for transmission(s) on multiple channels are supported for NR </w:t>
      </w:r>
      <w:proofErr w:type="spellStart"/>
      <w:r w:rsidRPr="00E66064">
        <w:t>sidelink</w:t>
      </w:r>
      <w:proofErr w:type="spellEnd"/>
      <w:r w:rsidRPr="00E66064">
        <w:t xml:space="preserve"> operation as defined by TS37.213 for NR-U (wherever applicable)</w:t>
      </w:r>
    </w:p>
    <w:p w14:paraId="1707DABA" w14:textId="77777777" w:rsidR="008640EC" w:rsidRPr="00E66064" w:rsidRDefault="008640EC" w:rsidP="008640EC">
      <w:pPr>
        <w:pStyle w:val="ListParagraph"/>
        <w:numPr>
          <w:ilvl w:val="0"/>
          <w:numId w:val="32"/>
        </w:numPr>
        <w:autoSpaceDE w:val="0"/>
        <w:autoSpaceDN w:val="0"/>
        <w:spacing w:after="0"/>
        <w:contextualSpacing w:val="0"/>
        <w:jc w:val="both"/>
        <w:rPr>
          <w:color w:val="000000"/>
        </w:rPr>
      </w:pPr>
      <w:r w:rsidRPr="00E66064">
        <w:rPr>
          <w:color w:val="000000"/>
        </w:rPr>
        <w:t xml:space="preserve">FFS </w:t>
      </w:r>
      <w:r w:rsidRPr="00E66064">
        <w:t xml:space="preserve">whether the downlink, uplink and/or semi-static multiple channel access procedure(s) (if </w:t>
      </w:r>
      <w:r w:rsidRPr="00E66064">
        <w:rPr>
          <w:color w:val="000000"/>
        </w:rPr>
        <w:t xml:space="preserve">supported) from NR-U should be used as a baseline and whether/how they are applied in SL </w:t>
      </w:r>
      <w:r w:rsidRPr="00E66064">
        <w:t>mode 1 and mode 2 operation</w:t>
      </w:r>
    </w:p>
    <w:p w14:paraId="235EC559" w14:textId="77777777" w:rsidR="008640EC" w:rsidRPr="00E66064" w:rsidRDefault="008640EC" w:rsidP="008640EC">
      <w:pPr>
        <w:spacing w:after="0"/>
        <w:rPr>
          <w:lang w:eastAsia="x-none"/>
        </w:rPr>
      </w:pPr>
    </w:p>
    <w:p w14:paraId="05C5AE85" w14:textId="572D8F28" w:rsidR="008640EC" w:rsidRPr="00E66064" w:rsidRDefault="008640EC" w:rsidP="008640EC">
      <w:pPr>
        <w:spacing w:after="0"/>
        <w:jc w:val="both"/>
        <w:rPr>
          <w:b/>
          <w:bCs/>
        </w:rPr>
      </w:pPr>
      <w:r w:rsidRPr="00E66064">
        <w:rPr>
          <w:b/>
          <w:bCs/>
          <w:highlight w:val="green"/>
        </w:rPr>
        <w:t>Agreement</w:t>
      </w:r>
      <w:r w:rsidR="004E183F">
        <w:rPr>
          <w:b/>
          <w:bCs/>
        </w:rPr>
        <w:t xml:space="preserve"> </w:t>
      </w:r>
    </w:p>
    <w:p w14:paraId="0BC4C6DD" w14:textId="77777777" w:rsidR="008640EC" w:rsidRPr="00E66064" w:rsidRDefault="008640EC" w:rsidP="008640EC">
      <w:pPr>
        <w:pStyle w:val="ListParagraph"/>
        <w:numPr>
          <w:ilvl w:val="0"/>
          <w:numId w:val="32"/>
        </w:numPr>
        <w:autoSpaceDE w:val="0"/>
        <w:autoSpaceDN w:val="0"/>
        <w:spacing w:after="0"/>
        <w:contextualSpacing w:val="0"/>
        <w:jc w:val="both"/>
      </w:pPr>
      <w:r w:rsidRPr="00E66064">
        <w:t xml:space="preserve">The existing </w:t>
      </w:r>
      <w:proofErr w:type="spellStart"/>
      <w:r w:rsidRPr="00E66064">
        <w:t>sidelink</w:t>
      </w:r>
      <w:proofErr w:type="spellEnd"/>
      <w:r w:rsidRPr="00E66064">
        <w:t xml:space="preserve"> mode 1 RA including dynamic grant, Type 1 and Type 2 configured grants are supported as a baseline for </w:t>
      </w:r>
      <w:proofErr w:type="spellStart"/>
      <w:r w:rsidRPr="00E66064">
        <w:t>sidelink</w:t>
      </w:r>
      <w:proofErr w:type="spellEnd"/>
      <w:r w:rsidRPr="00E66064">
        <w:t xml:space="preserve"> operation in a shared carrier, subject to applicable regional regulations. At least in dynamic channel access, SL UE performs Type 1 or one of the Type 2 LBTs before SL</w:t>
      </w:r>
      <w:r w:rsidRPr="00E66064">
        <w:rPr>
          <w:strike/>
        </w:rPr>
        <w:t xml:space="preserve"> </w:t>
      </w:r>
      <w:r w:rsidRPr="00E66064">
        <w:t>transmission using the allocated resource(s), in compliance with transmission gap and LBT sensing idle time requirements specified in TS37.213.</w:t>
      </w:r>
    </w:p>
    <w:p w14:paraId="170DB5A6" w14:textId="77777777" w:rsidR="008640EC" w:rsidRPr="00E66064" w:rsidRDefault="008640EC" w:rsidP="008640EC">
      <w:pPr>
        <w:pStyle w:val="ListParagraph"/>
        <w:numPr>
          <w:ilvl w:val="1"/>
          <w:numId w:val="32"/>
        </w:numPr>
        <w:autoSpaceDE w:val="0"/>
        <w:autoSpaceDN w:val="0"/>
        <w:spacing w:after="0"/>
        <w:contextualSpacing w:val="0"/>
        <w:jc w:val="both"/>
      </w:pPr>
      <w:r w:rsidRPr="00E66064">
        <w:rPr>
          <w:lang w:val="en-AU"/>
        </w:rPr>
        <w:t xml:space="preserve">FFS whether/how mode 1 resource allocation </w:t>
      </w:r>
      <w:r w:rsidRPr="00E66064">
        <w:rPr>
          <w:strike/>
          <w:lang w:val="en-AU"/>
        </w:rPr>
        <w:t xml:space="preserve">selection </w:t>
      </w:r>
      <w:r w:rsidRPr="00E66064">
        <w:rPr>
          <w:lang w:val="en-AU"/>
        </w:rPr>
        <w:t>procedure needs to be updated / enhanced due to shared spectrum channel access</w:t>
      </w:r>
    </w:p>
    <w:p w14:paraId="03FE5EFA" w14:textId="77777777" w:rsidR="008640EC" w:rsidRPr="00E66064" w:rsidRDefault="008640EC" w:rsidP="008640EC">
      <w:pPr>
        <w:pStyle w:val="ListParagraph"/>
        <w:numPr>
          <w:ilvl w:val="0"/>
          <w:numId w:val="32"/>
        </w:numPr>
        <w:autoSpaceDE w:val="0"/>
        <w:autoSpaceDN w:val="0"/>
        <w:spacing w:after="0"/>
        <w:contextualSpacing w:val="0"/>
        <w:jc w:val="both"/>
      </w:pPr>
      <w:r w:rsidRPr="00E66064">
        <w:t xml:space="preserve">The existing </w:t>
      </w:r>
      <w:proofErr w:type="spellStart"/>
      <w:r w:rsidRPr="00E66064">
        <w:t>sidelink</w:t>
      </w:r>
      <w:proofErr w:type="spellEnd"/>
      <w:r w:rsidRPr="00E66064">
        <w:t xml:space="preserve"> mode 2 RA schemes are supported as a baseline for </w:t>
      </w:r>
      <w:proofErr w:type="spellStart"/>
      <w:r w:rsidRPr="00E66064">
        <w:t>sidelink</w:t>
      </w:r>
      <w:proofErr w:type="spellEnd"/>
      <w:r w:rsidRPr="00E66064">
        <w:t xml:space="preserve"> operation in a shared carrier, subject to applicable regional regulations. At least in dynamic channel access, SL UE performs Type </w:t>
      </w:r>
      <w:r w:rsidRPr="00E66064">
        <w:lastRenderedPageBreak/>
        <w:t>1 or one of the Type 2 LBTs before SL transmission using the selected and/or reserved resources, in compliance with transmission gap and LBT sensing idle time requirements specified in TS37.213.</w:t>
      </w:r>
    </w:p>
    <w:p w14:paraId="508E3CBD" w14:textId="77777777" w:rsidR="008640EC" w:rsidRPr="00E66064" w:rsidRDefault="008640EC" w:rsidP="008640EC">
      <w:pPr>
        <w:pStyle w:val="ListParagraph"/>
        <w:numPr>
          <w:ilvl w:val="1"/>
          <w:numId w:val="32"/>
        </w:numPr>
        <w:spacing w:after="0"/>
        <w:contextualSpacing w:val="0"/>
        <w:jc w:val="both"/>
      </w:pPr>
      <w:r w:rsidRPr="00E66064">
        <w:rPr>
          <w:lang w:val="en-AU"/>
        </w:rPr>
        <w:t>FFS whether/how mode 2 resource selection procedure needs to be updated / enhanced due to shared spectrum channel access</w:t>
      </w:r>
    </w:p>
    <w:p w14:paraId="7BBD0708" w14:textId="77777777" w:rsidR="008640EC" w:rsidRPr="00E66064" w:rsidRDefault="008640EC" w:rsidP="008640EC">
      <w:pPr>
        <w:pStyle w:val="ListParagraph"/>
        <w:numPr>
          <w:ilvl w:val="0"/>
          <w:numId w:val="32"/>
        </w:numPr>
        <w:spacing w:after="0"/>
        <w:contextualSpacing w:val="0"/>
        <w:jc w:val="both"/>
      </w:pPr>
      <w:r w:rsidRPr="00E66064">
        <w:t xml:space="preserve">FFS whether/how multi-consecutive slots transmission can be supported for NR </w:t>
      </w:r>
      <w:proofErr w:type="spellStart"/>
      <w:r w:rsidRPr="00E66064">
        <w:t>sidelink</w:t>
      </w:r>
      <w:proofErr w:type="spellEnd"/>
      <w:r w:rsidRPr="00E66064">
        <w:t xml:space="preserve"> operation in unlicensed spectrum, including the following aspects</w:t>
      </w:r>
    </w:p>
    <w:p w14:paraId="1DC3BF16" w14:textId="77777777" w:rsidR="008640EC" w:rsidRPr="00E66064" w:rsidRDefault="008640EC" w:rsidP="008640EC">
      <w:pPr>
        <w:pStyle w:val="ListParagraph"/>
        <w:numPr>
          <w:ilvl w:val="1"/>
          <w:numId w:val="32"/>
        </w:numPr>
        <w:spacing w:after="0"/>
        <w:contextualSpacing w:val="0"/>
        <w:jc w:val="both"/>
      </w:pPr>
      <w:r w:rsidRPr="00E66064">
        <w:t>channel access, resource allocation and PHY channel design</w:t>
      </w:r>
    </w:p>
    <w:p w14:paraId="79866829" w14:textId="77777777" w:rsidR="008640EC" w:rsidRPr="00E66064" w:rsidRDefault="008640EC" w:rsidP="008640EC">
      <w:pPr>
        <w:pStyle w:val="ListParagraph"/>
        <w:numPr>
          <w:ilvl w:val="0"/>
          <w:numId w:val="32"/>
        </w:numPr>
        <w:spacing w:after="0"/>
        <w:contextualSpacing w:val="0"/>
        <w:jc w:val="both"/>
      </w:pPr>
      <w:r w:rsidRPr="00E66064">
        <w:t>FFS whether/how enhancement is needed between the end of the LBT procedure and the start of the SL transmission to retain channel access</w:t>
      </w:r>
    </w:p>
    <w:p w14:paraId="3456DD70" w14:textId="15183682" w:rsidR="008640EC" w:rsidRDefault="008640EC" w:rsidP="008640EC">
      <w:pPr>
        <w:pStyle w:val="ListParagraph"/>
        <w:numPr>
          <w:ilvl w:val="0"/>
          <w:numId w:val="32"/>
        </w:numPr>
        <w:spacing w:after="0"/>
        <w:contextualSpacing w:val="0"/>
        <w:jc w:val="both"/>
      </w:pPr>
      <w:r w:rsidRPr="00E66064">
        <w:t>RAN1 to strive for a common solution for channel access for Mode 1 and Mode 2</w:t>
      </w:r>
    </w:p>
    <w:p w14:paraId="5CEFCE20" w14:textId="019E88C3" w:rsidR="00B955FA" w:rsidRDefault="00B955FA" w:rsidP="00B955FA">
      <w:pPr>
        <w:spacing w:after="0"/>
        <w:jc w:val="both"/>
      </w:pPr>
    </w:p>
    <w:p w14:paraId="7B0B6FC9" w14:textId="09D9CBAC" w:rsidR="00B955FA" w:rsidRPr="00E66064" w:rsidRDefault="00B955FA" w:rsidP="00B955FA">
      <w:pPr>
        <w:spacing w:after="0"/>
        <w:rPr>
          <w:b/>
          <w:lang w:eastAsia="zh-CN"/>
        </w:rPr>
      </w:pPr>
      <w:r w:rsidRPr="00E66064">
        <w:rPr>
          <w:b/>
          <w:highlight w:val="green"/>
          <w:lang w:eastAsia="zh-CN"/>
        </w:rPr>
        <w:t>Agreement</w:t>
      </w:r>
      <w:r>
        <w:rPr>
          <w:b/>
          <w:lang w:eastAsia="zh-CN"/>
        </w:rPr>
        <w:t xml:space="preserve"> </w:t>
      </w:r>
    </w:p>
    <w:p w14:paraId="00CC6111" w14:textId="77777777" w:rsidR="00B955FA" w:rsidRPr="00E66064" w:rsidRDefault="00B955FA" w:rsidP="00B955FA">
      <w:pPr>
        <w:spacing w:after="0"/>
        <w:rPr>
          <w:lang w:eastAsia="zh-CN"/>
        </w:rPr>
      </w:pPr>
      <w:r w:rsidRPr="00E66064">
        <w:rPr>
          <w:lang w:eastAsia="zh-CN"/>
        </w:rPr>
        <w:t>SL BWP, SL resource pool in R16/R17 NR SL and RB set in R16 NR-U are reused for SL-U as baseline</w:t>
      </w:r>
    </w:p>
    <w:p w14:paraId="3BB48425"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Only one SL BWP is (pre-)configured within a carrier</w:t>
      </w:r>
    </w:p>
    <w:p w14:paraId="173E5769"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The SL BWP is (pre-)configured to include one or multiple SL resource pools</w:t>
      </w:r>
    </w:p>
    <w:p w14:paraId="4DAC1F86"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At least support that one SL resource pool can be (pre-)configured to include integer number of RB sets</w:t>
      </w:r>
    </w:p>
    <w:p w14:paraId="5F42435A"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FFS: whether/how to support one SL resource pool can include sub-set of PRBs of one RB set</w:t>
      </w:r>
    </w:p>
    <w:p w14:paraId="0C1EAE36"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FFS: the applicable resource pool</w:t>
      </w:r>
    </w:p>
    <w:p w14:paraId="100E1148"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FFS: the impact on sub-channel size and number of sub-channels in a resource pool if sub-channel is supported</w:t>
      </w:r>
    </w:p>
    <w:p w14:paraId="06B9AB76"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PRBs within intra-cell guard band of two adjacent RB sets belong to a resource pool</w:t>
      </w:r>
      <w:r w:rsidRPr="00E66064">
        <w:t xml:space="preserve"> </w:t>
      </w:r>
      <w:r w:rsidRPr="00E66064">
        <w:rPr>
          <w:lang w:eastAsia="zh-CN"/>
        </w:rPr>
        <w:t>if the resource pool includes the two adjacent RB sets</w:t>
      </w:r>
    </w:p>
    <w:p w14:paraId="1BF3791A"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FFS details, e.g., how such PRBs are used, the applicable resource pool, etc.</w:t>
      </w:r>
    </w:p>
    <w:p w14:paraId="6679ACDD"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FFS: whether R16/R17 NR SL S-SSB slots and/or new S-SSB slots (if supported) are excluded from resource pool</w:t>
      </w:r>
    </w:p>
    <w:p w14:paraId="64E992FE"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FFS: which slots belong to resource pool, e.g., how to set the value of bitmap, whether to consider SL-U/NR-U operating in the same carrier and whether TDD configuration are considered, etc.</w:t>
      </w:r>
    </w:p>
    <w:p w14:paraId="6FB90C03"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FFS: the impact of PSCCH/PSSCH mapping to frequency resources on resource pool configuration, on sub-channel definition if sub-channel is supported, etc.</w:t>
      </w:r>
    </w:p>
    <w:p w14:paraId="290EC4F4" w14:textId="77777777" w:rsidR="00B955FA" w:rsidRPr="00E66064" w:rsidRDefault="00B955FA" w:rsidP="00B955FA">
      <w:pPr>
        <w:spacing w:after="0"/>
        <w:rPr>
          <w:lang w:eastAsia="x-none"/>
        </w:rPr>
      </w:pPr>
    </w:p>
    <w:p w14:paraId="36A693D7" w14:textId="03674CAC" w:rsidR="00B955FA" w:rsidRPr="00E66064" w:rsidRDefault="00B955FA" w:rsidP="00B955FA">
      <w:pPr>
        <w:spacing w:after="0"/>
        <w:rPr>
          <w:b/>
          <w:lang w:eastAsia="zh-CN"/>
        </w:rPr>
      </w:pPr>
      <w:r w:rsidRPr="00E66064">
        <w:rPr>
          <w:b/>
          <w:highlight w:val="green"/>
          <w:lang w:eastAsia="zh-CN"/>
        </w:rPr>
        <w:t>Agreement</w:t>
      </w:r>
      <w:r>
        <w:rPr>
          <w:b/>
          <w:lang w:eastAsia="zh-CN"/>
        </w:rPr>
        <w:t xml:space="preserve"> </w:t>
      </w:r>
    </w:p>
    <w:p w14:paraId="2F8278B9" w14:textId="77777777" w:rsidR="00B955FA" w:rsidRPr="00E66064" w:rsidRDefault="00B955FA" w:rsidP="00B955FA">
      <w:pPr>
        <w:spacing w:after="0"/>
        <w:rPr>
          <w:lang w:eastAsia="zh-CN"/>
        </w:rPr>
      </w:pPr>
      <w:r w:rsidRPr="00E66064">
        <w:rPr>
          <w:lang w:eastAsia="zh-CN"/>
        </w:rPr>
        <w:t>For PSCCH and PSSCH in SL-U:</w:t>
      </w:r>
    </w:p>
    <w:p w14:paraId="3B5E0DF9"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Both R16/R17 NR SL contiguous RB-based and R16 NR-U interlace RB-based transmissions are considered as starting point</w:t>
      </w:r>
    </w:p>
    <w:p w14:paraId="224AEF36"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RAN1 strives to have unified design for both contiguous RB-based and interlace RB-based transmissions</w:t>
      </w:r>
    </w:p>
    <w:p w14:paraId="2FC7B7B8"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FFS: whether/how to address IBE (In Band Emission) impact</w:t>
      </w:r>
    </w:p>
    <w:p w14:paraId="1BDFE42A" w14:textId="77777777" w:rsidR="00B955FA" w:rsidRPr="00E66064" w:rsidRDefault="00B955FA" w:rsidP="00B955FA">
      <w:pPr>
        <w:spacing w:after="0"/>
        <w:rPr>
          <w:lang w:eastAsia="x-none"/>
        </w:rPr>
      </w:pPr>
    </w:p>
    <w:p w14:paraId="7740DC52" w14:textId="37C28D72" w:rsidR="00B955FA" w:rsidRPr="00E66064" w:rsidRDefault="00B955FA" w:rsidP="00B955FA">
      <w:pPr>
        <w:spacing w:after="0"/>
        <w:rPr>
          <w:b/>
          <w:lang w:eastAsia="zh-CN"/>
        </w:rPr>
      </w:pPr>
      <w:r w:rsidRPr="00E66064">
        <w:rPr>
          <w:b/>
          <w:highlight w:val="green"/>
          <w:lang w:eastAsia="zh-CN"/>
        </w:rPr>
        <w:t>Agreement</w:t>
      </w:r>
      <w:r>
        <w:rPr>
          <w:b/>
          <w:lang w:eastAsia="zh-CN"/>
        </w:rPr>
        <w:t xml:space="preserve"> </w:t>
      </w:r>
    </w:p>
    <w:p w14:paraId="0E51376B" w14:textId="77777777" w:rsidR="00B955FA" w:rsidRPr="00E66064" w:rsidRDefault="00B955FA" w:rsidP="00B955FA">
      <w:pPr>
        <w:pStyle w:val="ListParagraph"/>
        <w:autoSpaceDE w:val="0"/>
        <w:autoSpaceDN w:val="0"/>
        <w:adjustRightInd w:val="0"/>
        <w:snapToGrid w:val="0"/>
        <w:ind w:left="0"/>
        <w:rPr>
          <w:lang w:eastAsia="zh-CN"/>
        </w:rPr>
      </w:pPr>
      <w:r w:rsidRPr="00E66064">
        <w:rPr>
          <w:lang w:eastAsia="zh-CN"/>
        </w:rPr>
        <w:t>For PSCCH and PSSCH in SL-U:</w:t>
      </w:r>
    </w:p>
    <w:p w14:paraId="5CC7C0A3"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For interlace RB-based transmission (if supported), at least the following candidates can be discussed:</w:t>
      </w:r>
    </w:p>
    <w:p w14:paraId="763612F7"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Frequency domain resource allocation granularity is one sub-channel for PSSCH transmission</w:t>
      </w:r>
    </w:p>
    <w:p w14:paraId="13828133" w14:textId="77777777" w:rsidR="00B955FA" w:rsidRPr="00E66064" w:rsidRDefault="00B955FA" w:rsidP="00B955FA">
      <w:pPr>
        <w:pStyle w:val="ListParagraph"/>
        <w:numPr>
          <w:ilvl w:val="2"/>
          <w:numId w:val="35"/>
        </w:numPr>
        <w:autoSpaceDE w:val="0"/>
        <w:autoSpaceDN w:val="0"/>
        <w:adjustRightInd w:val="0"/>
        <w:snapToGrid w:val="0"/>
        <w:spacing w:after="0"/>
        <w:contextualSpacing w:val="0"/>
        <w:jc w:val="both"/>
        <w:rPr>
          <w:lang w:eastAsia="zh-CN"/>
        </w:rPr>
      </w:pPr>
      <w:r w:rsidRPr="00E66064">
        <w:rPr>
          <w:lang w:eastAsia="zh-CN"/>
        </w:rPr>
        <w:t>FFS: Other resource allocation granularity, e.g., RB-level</w:t>
      </w:r>
    </w:p>
    <w:p w14:paraId="10A3318F"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1 sub-channel equals K interlaces if sub-channel is supported</w:t>
      </w:r>
    </w:p>
    <w:p w14:paraId="5FB0FEFC" w14:textId="77777777" w:rsidR="00B955FA" w:rsidRPr="00E66064" w:rsidRDefault="00B955FA" w:rsidP="00B955FA">
      <w:pPr>
        <w:pStyle w:val="ListParagraph"/>
        <w:numPr>
          <w:ilvl w:val="2"/>
          <w:numId w:val="35"/>
        </w:numPr>
        <w:autoSpaceDE w:val="0"/>
        <w:autoSpaceDN w:val="0"/>
        <w:adjustRightInd w:val="0"/>
        <w:snapToGrid w:val="0"/>
        <w:spacing w:after="0"/>
        <w:contextualSpacing w:val="0"/>
        <w:jc w:val="both"/>
        <w:rPr>
          <w:strike/>
          <w:lang w:eastAsia="zh-CN"/>
        </w:rPr>
      </w:pPr>
      <w:r w:rsidRPr="00E66064">
        <w:rPr>
          <w:lang w:eastAsia="zh-CN"/>
        </w:rPr>
        <w:t>FFS details</w:t>
      </w:r>
    </w:p>
    <w:p w14:paraId="2432E0B1"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Other candidates are not precluded</w:t>
      </w:r>
    </w:p>
    <w:p w14:paraId="4EE2A34B"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FFS: mapping of PSCCH to frequency resources</w:t>
      </w:r>
    </w:p>
    <w:p w14:paraId="679F488A"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FFS: resource indication in time/frequency domain, e.g., how to handle using one RB set or multiple RB sets, etc.</w:t>
      </w:r>
    </w:p>
    <w:p w14:paraId="64AEBD3B" w14:textId="77777777" w:rsidR="00B955FA" w:rsidRPr="00E66064" w:rsidRDefault="00B955FA" w:rsidP="00B955FA">
      <w:pPr>
        <w:spacing w:after="0"/>
        <w:rPr>
          <w:lang w:eastAsia="x-none"/>
        </w:rPr>
      </w:pPr>
    </w:p>
    <w:p w14:paraId="1E9E7E3E" w14:textId="3DB918AB" w:rsidR="00B955FA" w:rsidRPr="00E66064" w:rsidRDefault="00B955FA" w:rsidP="00B955FA">
      <w:pPr>
        <w:spacing w:after="0"/>
        <w:rPr>
          <w:b/>
          <w:lang w:eastAsia="zh-CN"/>
        </w:rPr>
      </w:pPr>
      <w:r w:rsidRPr="00E66064">
        <w:rPr>
          <w:b/>
          <w:highlight w:val="green"/>
          <w:lang w:eastAsia="zh-CN"/>
        </w:rPr>
        <w:t>Agreement</w:t>
      </w:r>
      <w:r>
        <w:rPr>
          <w:b/>
          <w:lang w:eastAsia="zh-CN"/>
        </w:rPr>
        <w:t xml:space="preserve"> </w:t>
      </w:r>
    </w:p>
    <w:p w14:paraId="415DC306" w14:textId="77777777" w:rsidR="00B955FA" w:rsidRPr="00E66064" w:rsidRDefault="00B955FA" w:rsidP="00B955FA">
      <w:pPr>
        <w:spacing w:after="0"/>
        <w:rPr>
          <w:lang w:eastAsia="zh-CN"/>
        </w:rPr>
      </w:pPr>
      <w:r w:rsidRPr="00E66064">
        <w:rPr>
          <w:lang w:eastAsia="zh-CN"/>
        </w:rPr>
        <w:t>For slot structure in SL-U:</w:t>
      </w:r>
    </w:p>
    <w:p w14:paraId="450FA75A" w14:textId="77777777" w:rsidR="00B955FA" w:rsidRPr="00E66064" w:rsidRDefault="00B955FA" w:rsidP="00B955FA">
      <w:pPr>
        <w:pStyle w:val="ListParagraph"/>
        <w:numPr>
          <w:ilvl w:val="0"/>
          <w:numId w:val="36"/>
        </w:numPr>
        <w:autoSpaceDE w:val="0"/>
        <w:autoSpaceDN w:val="0"/>
        <w:adjustRightInd w:val="0"/>
        <w:snapToGrid w:val="0"/>
        <w:spacing w:after="0"/>
        <w:contextualSpacing w:val="0"/>
        <w:jc w:val="both"/>
        <w:rPr>
          <w:lang w:eastAsia="zh-CN"/>
        </w:rPr>
      </w:pPr>
      <w:r w:rsidRPr="00E66064">
        <w:rPr>
          <w:lang w:eastAsia="zh-CN"/>
        </w:rPr>
        <w:t>At least R16/R17 NR SL slot-based PSCCH/PSSCH transmission is supported</w:t>
      </w:r>
    </w:p>
    <w:p w14:paraId="0494104D" w14:textId="77777777" w:rsidR="00B955FA" w:rsidRPr="00E66064" w:rsidRDefault="00B955FA" w:rsidP="00B955FA">
      <w:pPr>
        <w:pStyle w:val="ListParagraph"/>
        <w:numPr>
          <w:ilvl w:val="1"/>
          <w:numId w:val="36"/>
        </w:numPr>
        <w:autoSpaceDE w:val="0"/>
        <w:autoSpaceDN w:val="0"/>
        <w:adjustRightInd w:val="0"/>
        <w:snapToGrid w:val="0"/>
        <w:spacing w:after="0"/>
        <w:contextualSpacing w:val="0"/>
        <w:jc w:val="both"/>
        <w:rPr>
          <w:lang w:eastAsia="zh-CN"/>
        </w:rPr>
      </w:pPr>
      <w:r w:rsidRPr="00E66064">
        <w:rPr>
          <w:lang w:eastAsia="zh-CN"/>
        </w:rPr>
        <w:t>FFS: whether/how to support additional starting symbol(s) within a slot for the PSCCH/PSSCH transmission</w:t>
      </w:r>
    </w:p>
    <w:p w14:paraId="3F41FCF7" w14:textId="77777777" w:rsidR="00B955FA" w:rsidRPr="00E66064" w:rsidRDefault="00B955FA" w:rsidP="00B955FA">
      <w:pPr>
        <w:spacing w:after="0"/>
        <w:rPr>
          <w:lang w:eastAsia="x-none"/>
        </w:rPr>
      </w:pPr>
    </w:p>
    <w:p w14:paraId="619262E6" w14:textId="00F43230" w:rsidR="00B955FA" w:rsidRPr="00E66064" w:rsidRDefault="00B955FA" w:rsidP="00B955FA">
      <w:pPr>
        <w:spacing w:after="0"/>
        <w:rPr>
          <w:b/>
          <w:lang w:eastAsia="zh-CN"/>
        </w:rPr>
      </w:pPr>
      <w:r w:rsidRPr="00E66064">
        <w:rPr>
          <w:b/>
          <w:highlight w:val="green"/>
          <w:lang w:eastAsia="zh-CN"/>
        </w:rPr>
        <w:t>Agreement</w:t>
      </w:r>
      <w:r>
        <w:rPr>
          <w:b/>
          <w:lang w:eastAsia="zh-CN"/>
        </w:rPr>
        <w:t xml:space="preserve"> </w:t>
      </w:r>
    </w:p>
    <w:p w14:paraId="47E90339" w14:textId="77777777" w:rsidR="00B955FA" w:rsidRPr="00E66064" w:rsidRDefault="00B955FA" w:rsidP="00B955FA">
      <w:pPr>
        <w:spacing w:after="0"/>
        <w:rPr>
          <w:lang w:eastAsia="zh-CN"/>
        </w:rPr>
      </w:pPr>
      <w:r w:rsidRPr="00E66064">
        <w:rPr>
          <w:lang w:eastAsia="zh-CN"/>
        </w:rPr>
        <w:t>For PSFCH and SL-HARQ in SL-U:</w:t>
      </w:r>
    </w:p>
    <w:p w14:paraId="512D6A3D"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At least R16 NR SL PSFCH format 0 is supported</w:t>
      </w:r>
    </w:p>
    <w:p w14:paraId="56517968" w14:textId="77777777" w:rsidR="00B955FA" w:rsidRPr="00E66064" w:rsidRDefault="00B955FA" w:rsidP="00B955FA">
      <w:pPr>
        <w:pStyle w:val="ListParagraph"/>
        <w:numPr>
          <w:ilvl w:val="1"/>
          <w:numId w:val="35"/>
        </w:numPr>
        <w:autoSpaceDE w:val="0"/>
        <w:autoSpaceDN w:val="0"/>
        <w:adjustRightInd w:val="0"/>
        <w:snapToGrid w:val="0"/>
        <w:spacing w:after="0"/>
        <w:contextualSpacing w:val="0"/>
        <w:jc w:val="both"/>
        <w:rPr>
          <w:lang w:eastAsia="zh-CN"/>
        </w:rPr>
      </w:pPr>
      <w:r w:rsidRPr="00E66064">
        <w:rPr>
          <w:lang w:eastAsia="zh-CN"/>
        </w:rPr>
        <w:t>FFS whether to introduce new PSFCH format</w:t>
      </w:r>
    </w:p>
    <w:p w14:paraId="0EAB5D0E"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FFS: how to meet OCB and PSD requirement for PSFCH transmission, e.g., using interlaced RB transmission, whether/how to avoid too small PSFCH capacity, etc.</w:t>
      </w:r>
    </w:p>
    <w:p w14:paraId="5F1DA67E"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FFS: the locations of PSFCH resources, e.g., (pre-)configured, dynamically indicated, etc.</w:t>
      </w:r>
    </w:p>
    <w:p w14:paraId="0F8929C3"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 xml:space="preserve">FFS: whether/how to address PSFCH transmission dropping due to LBT failure, e.g., whether to have multiple PSFCH occasions for a PSSCH and the related PSSCH-PSFCH mapping relationship, impact on SL HARQ-ACK reporting to the </w:t>
      </w:r>
      <w:proofErr w:type="spellStart"/>
      <w:r w:rsidRPr="00E66064">
        <w:rPr>
          <w:lang w:eastAsia="zh-CN"/>
        </w:rPr>
        <w:t>gNB</w:t>
      </w:r>
      <w:proofErr w:type="spellEnd"/>
      <w:r w:rsidRPr="00E66064">
        <w:rPr>
          <w:lang w:eastAsia="zh-CN"/>
        </w:rPr>
        <w:t xml:space="preserve"> for Mode 1, etc.</w:t>
      </w:r>
    </w:p>
    <w:p w14:paraId="1C13C63B" w14:textId="77777777" w:rsidR="00B955FA" w:rsidRPr="00E66064" w:rsidRDefault="00B955FA" w:rsidP="00B955FA">
      <w:pPr>
        <w:pStyle w:val="ListParagraph"/>
        <w:numPr>
          <w:ilvl w:val="0"/>
          <w:numId w:val="35"/>
        </w:numPr>
        <w:autoSpaceDE w:val="0"/>
        <w:autoSpaceDN w:val="0"/>
        <w:adjustRightInd w:val="0"/>
        <w:snapToGrid w:val="0"/>
        <w:spacing w:after="0"/>
        <w:contextualSpacing w:val="0"/>
        <w:jc w:val="both"/>
        <w:rPr>
          <w:lang w:eastAsia="zh-CN"/>
        </w:rPr>
      </w:pPr>
      <w:r w:rsidRPr="00E66064">
        <w:rPr>
          <w:lang w:eastAsia="zh-CN"/>
        </w:rPr>
        <w:t xml:space="preserve">FFS: whether/how to address PSFCH and related PSSCH in different COTs </w:t>
      </w:r>
    </w:p>
    <w:p w14:paraId="3DA8753D" w14:textId="77777777" w:rsidR="00B955FA" w:rsidRPr="00E66064" w:rsidRDefault="00B955FA" w:rsidP="00B955FA">
      <w:pPr>
        <w:spacing w:after="0"/>
        <w:rPr>
          <w:lang w:eastAsia="zh-CN"/>
        </w:rPr>
      </w:pPr>
    </w:p>
    <w:p w14:paraId="02A67AA8" w14:textId="3DCFA2B2" w:rsidR="00B955FA" w:rsidRPr="00E66064" w:rsidRDefault="00B955FA" w:rsidP="00B955FA">
      <w:pPr>
        <w:spacing w:after="0"/>
        <w:rPr>
          <w:b/>
          <w:lang w:eastAsia="zh-CN"/>
        </w:rPr>
      </w:pPr>
      <w:r w:rsidRPr="00E66064">
        <w:rPr>
          <w:b/>
          <w:highlight w:val="green"/>
          <w:lang w:eastAsia="zh-CN"/>
        </w:rPr>
        <w:t>Agreement</w:t>
      </w:r>
      <w:r>
        <w:rPr>
          <w:b/>
          <w:lang w:eastAsia="zh-CN"/>
        </w:rPr>
        <w:t xml:space="preserve"> </w:t>
      </w:r>
    </w:p>
    <w:p w14:paraId="47BC3C2C" w14:textId="77777777" w:rsidR="00B955FA" w:rsidRPr="00E66064" w:rsidRDefault="00B955FA" w:rsidP="00B955FA">
      <w:pPr>
        <w:spacing w:after="0"/>
        <w:rPr>
          <w:lang w:eastAsia="zh-CN"/>
        </w:rPr>
      </w:pPr>
      <w:r w:rsidRPr="00E66064">
        <w:rPr>
          <w:lang w:eastAsia="zh-CN"/>
        </w:rPr>
        <w:t>For S-SSB and synchronization in SL-U:</w:t>
      </w:r>
    </w:p>
    <w:p w14:paraId="1B5D4638" w14:textId="77777777" w:rsidR="00B955FA" w:rsidRPr="00E66064" w:rsidRDefault="00B955FA" w:rsidP="00B955FA">
      <w:pPr>
        <w:pStyle w:val="ListParagraph"/>
        <w:numPr>
          <w:ilvl w:val="0"/>
          <w:numId w:val="37"/>
        </w:numPr>
        <w:autoSpaceDE w:val="0"/>
        <w:autoSpaceDN w:val="0"/>
        <w:adjustRightInd w:val="0"/>
        <w:snapToGrid w:val="0"/>
        <w:spacing w:after="0"/>
        <w:contextualSpacing w:val="0"/>
        <w:jc w:val="both"/>
        <w:rPr>
          <w:lang w:eastAsia="zh-CN"/>
        </w:rPr>
      </w:pPr>
      <w:r w:rsidRPr="00E66064">
        <w:rPr>
          <w:lang w:eastAsia="zh-CN"/>
        </w:rPr>
        <w:t>FFS the time domain locations of S-SSB resources, e.g., whether/how to introduce more candidate occasions compared with R16/R17 NR SL design, etc.</w:t>
      </w:r>
    </w:p>
    <w:p w14:paraId="645BA1D7" w14:textId="77777777" w:rsidR="00B955FA" w:rsidRPr="00E66064" w:rsidRDefault="00B955FA" w:rsidP="00B955FA">
      <w:pPr>
        <w:pStyle w:val="ListParagraph"/>
        <w:numPr>
          <w:ilvl w:val="0"/>
          <w:numId w:val="37"/>
        </w:numPr>
        <w:autoSpaceDE w:val="0"/>
        <w:autoSpaceDN w:val="0"/>
        <w:adjustRightInd w:val="0"/>
        <w:snapToGrid w:val="0"/>
        <w:spacing w:after="0"/>
        <w:contextualSpacing w:val="0"/>
        <w:jc w:val="both"/>
        <w:rPr>
          <w:lang w:eastAsia="zh-CN"/>
        </w:rPr>
      </w:pPr>
      <w:r w:rsidRPr="00E66064">
        <w:rPr>
          <w:lang w:eastAsia="zh-CN"/>
        </w:rPr>
        <w:t>Down-selection at least one of the following solutions to meet OCB and PSD requirement for S-SSB transmission</w:t>
      </w:r>
    </w:p>
    <w:p w14:paraId="2A5CAA98" w14:textId="77777777" w:rsidR="00B955FA" w:rsidRPr="00E66064" w:rsidRDefault="00B955FA" w:rsidP="00B955FA">
      <w:pPr>
        <w:pStyle w:val="ListParagraph"/>
        <w:numPr>
          <w:ilvl w:val="1"/>
          <w:numId w:val="37"/>
        </w:numPr>
        <w:autoSpaceDE w:val="0"/>
        <w:autoSpaceDN w:val="0"/>
        <w:adjustRightInd w:val="0"/>
        <w:snapToGrid w:val="0"/>
        <w:spacing w:after="0"/>
        <w:contextualSpacing w:val="0"/>
        <w:jc w:val="both"/>
        <w:rPr>
          <w:lang w:eastAsia="zh-CN"/>
        </w:rPr>
      </w:pPr>
      <w:r w:rsidRPr="00E66064">
        <w:rPr>
          <w:lang w:eastAsia="zh-CN"/>
        </w:rPr>
        <w:t>Option 1: Using interlaced RB transmission</w:t>
      </w:r>
    </w:p>
    <w:p w14:paraId="40095BDD" w14:textId="77777777" w:rsidR="00B955FA" w:rsidRPr="00E66064" w:rsidRDefault="00B955FA" w:rsidP="00B955FA">
      <w:pPr>
        <w:pStyle w:val="ListParagraph"/>
        <w:numPr>
          <w:ilvl w:val="1"/>
          <w:numId w:val="37"/>
        </w:numPr>
        <w:autoSpaceDE w:val="0"/>
        <w:autoSpaceDN w:val="0"/>
        <w:adjustRightInd w:val="0"/>
        <w:snapToGrid w:val="0"/>
        <w:spacing w:after="0"/>
        <w:contextualSpacing w:val="0"/>
        <w:jc w:val="both"/>
        <w:rPr>
          <w:lang w:eastAsia="zh-CN"/>
        </w:rPr>
      </w:pPr>
      <w:r w:rsidRPr="00E66064">
        <w:rPr>
          <w:lang w:eastAsia="zh-CN"/>
        </w:rPr>
        <w:t>Option 2: S-SSB multiplexing with other SL transmissions in the same slot</w:t>
      </w:r>
    </w:p>
    <w:p w14:paraId="42161489" w14:textId="77777777" w:rsidR="00B955FA" w:rsidRPr="00E66064" w:rsidRDefault="00B955FA" w:rsidP="00B955FA">
      <w:pPr>
        <w:pStyle w:val="ListParagraph"/>
        <w:numPr>
          <w:ilvl w:val="1"/>
          <w:numId w:val="37"/>
        </w:numPr>
        <w:autoSpaceDE w:val="0"/>
        <w:autoSpaceDN w:val="0"/>
        <w:adjustRightInd w:val="0"/>
        <w:snapToGrid w:val="0"/>
        <w:spacing w:after="0"/>
        <w:contextualSpacing w:val="0"/>
        <w:jc w:val="both"/>
        <w:rPr>
          <w:lang w:eastAsia="zh-CN"/>
        </w:rPr>
      </w:pPr>
      <w:r w:rsidRPr="00E66064">
        <w:rPr>
          <w:lang w:eastAsia="zh-CN"/>
        </w:rPr>
        <w:t>Option 3: Repetition of S-PSS/S-SSS/PSBCH in frequency domain</w:t>
      </w:r>
    </w:p>
    <w:p w14:paraId="641EB125" w14:textId="77777777" w:rsidR="00B955FA" w:rsidRPr="00E66064" w:rsidRDefault="00B955FA" w:rsidP="00B955FA">
      <w:pPr>
        <w:pStyle w:val="ListParagraph"/>
        <w:numPr>
          <w:ilvl w:val="1"/>
          <w:numId w:val="37"/>
        </w:numPr>
        <w:autoSpaceDE w:val="0"/>
        <w:autoSpaceDN w:val="0"/>
        <w:adjustRightInd w:val="0"/>
        <w:snapToGrid w:val="0"/>
        <w:spacing w:after="0"/>
        <w:contextualSpacing w:val="0"/>
        <w:jc w:val="both"/>
        <w:rPr>
          <w:lang w:eastAsia="zh-CN"/>
        </w:rPr>
      </w:pPr>
      <w:r w:rsidRPr="00E66064">
        <w:rPr>
          <w:lang w:eastAsia="zh-CN"/>
        </w:rPr>
        <w:t>Option 4: S-PSS/S-SSS/PSBCH with wider bandwidth</w:t>
      </w:r>
    </w:p>
    <w:p w14:paraId="087ECF6E" w14:textId="77777777" w:rsidR="00B955FA" w:rsidRPr="00E66064" w:rsidRDefault="00B955FA" w:rsidP="00B955FA">
      <w:pPr>
        <w:pStyle w:val="ListParagraph"/>
        <w:numPr>
          <w:ilvl w:val="0"/>
          <w:numId w:val="37"/>
        </w:numPr>
        <w:autoSpaceDE w:val="0"/>
        <w:autoSpaceDN w:val="0"/>
        <w:adjustRightInd w:val="0"/>
        <w:snapToGrid w:val="0"/>
        <w:spacing w:after="0"/>
        <w:contextualSpacing w:val="0"/>
        <w:jc w:val="both"/>
        <w:rPr>
          <w:lang w:eastAsia="zh-CN"/>
        </w:rPr>
      </w:pPr>
      <w:r w:rsidRPr="00E66064">
        <w:rPr>
          <w:lang w:eastAsia="zh-CN"/>
        </w:rPr>
        <w:t>FFS: whether to support 4 symbols S-SSB</w:t>
      </w:r>
    </w:p>
    <w:p w14:paraId="03E87386" w14:textId="77777777" w:rsidR="00B955FA" w:rsidRPr="00E66064" w:rsidRDefault="00B955FA" w:rsidP="00B955FA">
      <w:pPr>
        <w:pStyle w:val="ListParagraph"/>
        <w:numPr>
          <w:ilvl w:val="1"/>
          <w:numId w:val="37"/>
        </w:numPr>
        <w:autoSpaceDE w:val="0"/>
        <w:autoSpaceDN w:val="0"/>
        <w:adjustRightInd w:val="0"/>
        <w:snapToGrid w:val="0"/>
        <w:spacing w:after="0"/>
        <w:contextualSpacing w:val="0"/>
        <w:jc w:val="both"/>
        <w:rPr>
          <w:lang w:eastAsia="zh-CN"/>
        </w:rPr>
      </w:pPr>
      <w:r w:rsidRPr="00E66064">
        <w:rPr>
          <w:lang w:eastAsia="zh-CN"/>
        </w:rPr>
        <w:t>Note: 4 symbols S-SSB can be considered with options 1/2/3/4 above</w:t>
      </w:r>
    </w:p>
    <w:p w14:paraId="07A496E0" w14:textId="77777777" w:rsidR="00B955FA" w:rsidRPr="00E66064" w:rsidRDefault="00B955FA" w:rsidP="00B955FA">
      <w:pPr>
        <w:pStyle w:val="ListParagraph"/>
        <w:numPr>
          <w:ilvl w:val="0"/>
          <w:numId w:val="37"/>
        </w:numPr>
        <w:autoSpaceDE w:val="0"/>
        <w:autoSpaceDN w:val="0"/>
        <w:adjustRightInd w:val="0"/>
        <w:snapToGrid w:val="0"/>
        <w:spacing w:after="0"/>
        <w:contextualSpacing w:val="0"/>
        <w:jc w:val="both"/>
        <w:rPr>
          <w:lang w:eastAsia="zh-CN"/>
        </w:rPr>
      </w:pPr>
      <w:r w:rsidRPr="00E66064">
        <w:rPr>
          <w:lang w:eastAsia="zh-CN"/>
        </w:rPr>
        <w:t>FFS whether the temporary exemption of OCB requirement is applicable for S-SSB transmission</w:t>
      </w:r>
    </w:p>
    <w:p w14:paraId="503CD5E2" w14:textId="77777777" w:rsidR="00B955FA" w:rsidRPr="00E66064" w:rsidRDefault="00B955FA" w:rsidP="00B955FA">
      <w:pPr>
        <w:pStyle w:val="ListParagraph"/>
        <w:numPr>
          <w:ilvl w:val="0"/>
          <w:numId w:val="37"/>
        </w:numPr>
        <w:autoSpaceDE w:val="0"/>
        <w:autoSpaceDN w:val="0"/>
        <w:adjustRightInd w:val="0"/>
        <w:snapToGrid w:val="0"/>
        <w:spacing w:after="0"/>
        <w:contextualSpacing w:val="0"/>
        <w:jc w:val="both"/>
        <w:rPr>
          <w:lang w:eastAsia="zh-CN"/>
        </w:rPr>
      </w:pPr>
      <w:r w:rsidRPr="00E66064">
        <w:rPr>
          <w:lang w:eastAsia="zh-CN"/>
        </w:rPr>
        <w:t>FFS whether any changes to R16/R17 NR SL synchronization procedure</w:t>
      </w:r>
    </w:p>
    <w:p w14:paraId="39F159B6" w14:textId="77777777" w:rsidR="00B955FA" w:rsidRPr="00E66064" w:rsidRDefault="00B955FA" w:rsidP="00B955FA">
      <w:pPr>
        <w:spacing w:after="0"/>
        <w:jc w:val="both"/>
      </w:pPr>
    </w:p>
    <w:p w14:paraId="0379E4F0" w14:textId="77777777" w:rsidR="008640EC" w:rsidRPr="00E66064" w:rsidRDefault="008640EC" w:rsidP="008640EC">
      <w:pPr>
        <w:spacing w:after="0"/>
        <w:rPr>
          <w:lang w:val="en-US" w:eastAsia="ja-JP"/>
        </w:rPr>
      </w:pPr>
    </w:p>
    <w:p w14:paraId="50261E99" w14:textId="77777777" w:rsidR="008640EC" w:rsidRPr="00572929" w:rsidRDefault="008640EC" w:rsidP="00BE0120">
      <w:pPr>
        <w:pStyle w:val="ListParagraph"/>
        <w:ind w:left="0"/>
        <w:jc w:val="both"/>
      </w:pPr>
    </w:p>
    <w:bookmarkEnd w:id="3"/>
    <w:p w14:paraId="3C5D2992" w14:textId="18D9402C" w:rsidR="009F77FC" w:rsidRDefault="005C182F" w:rsidP="00193D2E">
      <w:pPr>
        <w:pStyle w:val="Heading1"/>
        <w:rPr>
          <w:lang w:val="en-US"/>
        </w:rPr>
      </w:pPr>
      <w:r>
        <w:rPr>
          <w:lang w:val="en-US"/>
        </w:rPr>
        <w:t>Discussion</w:t>
      </w:r>
    </w:p>
    <w:p w14:paraId="3BD19949" w14:textId="32535E57" w:rsidR="0052536D" w:rsidRDefault="00372D91" w:rsidP="00372D91">
      <w:pPr>
        <w:pStyle w:val="ListParagraph"/>
        <w:ind w:left="0"/>
        <w:jc w:val="both"/>
      </w:pPr>
      <w:r>
        <w:t>Th</w:t>
      </w:r>
      <w:r w:rsidR="0095099E">
        <w:t xml:space="preserve">is section </w:t>
      </w:r>
      <w:r w:rsidR="0044338F">
        <w:t>expands</w:t>
      </w:r>
      <w:r w:rsidR="0095099E">
        <w:t xml:space="preserve"> on some of the Agreements reached on channel access mechanism issues</w:t>
      </w:r>
      <w:r w:rsidR="001875DA">
        <w:t xml:space="preserve"> at the TSG RAN WG1 #109-e meeting. </w:t>
      </w:r>
    </w:p>
    <w:p w14:paraId="0F4B860F" w14:textId="6D06C897" w:rsidR="003D14A4" w:rsidRDefault="003D14A4" w:rsidP="009B555B">
      <w:pPr>
        <w:pStyle w:val="ListParagraph"/>
        <w:ind w:left="0"/>
      </w:pPr>
    </w:p>
    <w:p w14:paraId="3F5AD4F0" w14:textId="327FBA49" w:rsidR="00E71DCD" w:rsidRDefault="0052536D" w:rsidP="000D1B4F">
      <w:pPr>
        <w:pStyle w:val="Heading2"/>
      </w:pPr>
      <w:r>
        <w:t>CP Extension</w:t>
      </w:r>
    </w:p>
    <w:p w14:paraId="3D69C0A9" w14:textId="07188566" w:rsidR="00877E95" w:rsidRDefault="006C0DE1" w:rsidP="00E25637">
      <w:pPr>
        <w:pStyle w:val="ListParagraph"/>
        <w:ind w:left="0"/>
        <w:jc w:val="both"/>
      </w:pPr>
      <w:r>
        <w:t>Part of the relevant agreement</w:t>
      </w:r>
      <w:r w:rsidR="003013E7">
        <w:t>s</w:t>
      </w:r>
      <w:r>
        <w:t xml:space="preserve">: </w:t>
      </w:r>
    </w:p>
    <w:p w14:paraId="44565F0E" w14:textId="751A7788" w:rsidR="00877E95" w:rsidRDefault="006C0DE1" w:rsidP="00877E95">
      <w:pPr>
        <w:pStyle w:val="ListParagraph"/>
        <w:numPr>
          <w:ilvl w:val="0"/>
          <w:numId w:val="38"/>
        </w:numPr>
        <w:jc w:val="both"/>
      </w:pPr>
      <w:r w:rsidRPr="00E66064">
        <w:t>CP extension (CPE)</w:t>
      </w:r>
      <w:r w:rsidRPr="00E66064">
        <w:rPr>
          <w:color w:val="000000"/>
        </w:rPr>
        <w:t xml:space="preserve"> is supported </w:t>
      </w:r>
      <w:r w:rsidRPr="00E66064">
        <w:t xml:space="preserve">for NR </w:t>
      </w:r>
      <w:proofErr w:type="spellStart"/>
      <w:r w:rsidRPr="00E66064">
        <w:t>sidelink</w:t>
      </w:r>
      <w:proofErr w:type="spellEnd"/>
      <w:r w:rsidRPr="00E66064">
        <w:t xml:space="preserve"> operation in a shared channel</w:t>
      </w:r>
      <w:r>
        <w:t xml:space="preserve">. </w:t>
      </w:r>
      <w:r w:rsidR="003F1E2F">
        <w:t xml:space="preserve"> </w:t>
      </w:r>
    </w:p>
    <w:p w14:paraId="13689797" w14:textId="6D83DEC4" w:rsidR="003013E7" w:rsidRDefault="003013E7" w:rsidP="006C3616">
      <w:pPr>
        <w:pStyle w:val="ListParagraph"/>
        <w:numPr>
          <w:ilvl w:val="0"/>
          <w:numId w:val="38"/>
        </w:numPr>
        <w:autoSpaceDE w:val="0"/>
        <w:autoSpaceDN w:val="0"/>
        <w:spacing w:after="0"/>
        <w:contextualSpacing w:val="0"/>
        <w:jc w:val="both"/>
      </w:pPr>
      <w:r w:rsidRPr="00E66064">
        <w:t xml:space="preserve">UE-to-UE COT sharing is supported in NR </w:t>
      </w:r>
      <w:proofErr w:type="spellStart"/>
      <w:r w:rsidRPr="00E66064">
        <w:t>sidelink</w:t>
      </w:r>
      <w:proofErr w:type="spellEnd"/>
      <w:r w:rsidRPr="00E66064">
        <w:t xml:space="preserve"> operation in a shared channel (SL-U).</w:t>
      </w:r>
    </w:p>
    <w:p w14:paraId="7705E5B5" w14:textId="77777777" w:rsidR="006C3616" w:rsidRDefault="006C3616" w:rsidP="003C1499">
      <w:pPr>
        <w:pStyle w:val="ListParagraph"/>
        <w:autoSpaceDE w:val="0"/>
        <w:autoSpaceDN w:val="0"/>
        <w:spacing w:after="0"/>
        <w:contextualSpacing w:val="0"/>
        <w:jc w:val="both"/>
      </w:pPr>
    </w:p>
    <w:p w14:paraId="50C73864" w14:textId="2DC00F06" w:rsidR="00776E82" w:rsidRDefault="00E91141" w:rsidP="00EF43ED">
      <w:pPr>
        <w:jc w:val="both"/>
      </w:pPr>
      <w:r>
        <w:t>This</w:t>
      </w:r>
      <w:r w:rsidR="00A87587">
        <w:t xml:space="preserve"> </w:t>
      </w:r>
      <w:r w:rsidR="00BD2CE4">
        <w:t xml:space="preserve">subsection </w:t>
      </w:r>
      <w:r>
        <w:t xml:space="preserve">discusses </w:t>
      </w:r>
      <w:r w:rsidR="00840708">
        <w:t>some</w:t>
      </w:r>
      <w:r w:rsidR="00673A2A">
        <w:t xml:space="preserve"> usage scenarios where the CPE </w:t>
      </w:r>
      <w:r w:rsidR="001B5380">
        <w:t>could be</w:t>
      </w:r>
      <w:r w:rsidR="00673A2A">
        <w:t xml:space="preserve"> applicable. </w:t>
      </w:r>
    </w:p>
    <w:p w14:paraId="4B51AE27" w14:textId="007B214E" w:rsidR="00723BFC" w:rsidRDefault="00C16EEA" w:rsidP="00E25637">
      <w:pPr>
        <w:pStyle w:val="ListParagraph"/>
        <w:ind w:left="0"/>
        <w:jc w:val="both"/>
      </w:pPr>
      <w:proofErr w:type="spellStart"/>
      <w:r>
        <w:t>Sidelink</w:t>
      </w:r>
      <w:proofErr w:type="spellEnd"/>
      <w:r>
        <w:t xml:space="preserve"> slots sizes </w:t>
      </w:r>
      <w:r w:rsidR="00557318">
        <w:t xml:space="preserve">that are permitted at FR1 </w:t>
      </w:r>
      <w:r w:rsidR="00061E88">
        <w:t xml:space="preserve">are 250 us, 500 us and 1 </w:t>
      </w:r>
      <w:proofErr w:type="spellStart"/>
      <w:r w:rsidR="00061E88">
        <w:t>ms</w:t>
      </w:r>
      <w:proofErr w:type="spellEnd"/>
      <w:r w:rsidR="00061E88">
        <w:t xml:space="preserve"> for </w:t>
      </w:r>
      <w:r>
        <w:t xml:space="preserve">subcarrier spacings (SCS) of 60 kHz, 30 kHz and 15 kHz, respectively. </w:t>
      </w:r>
      <w:r w:rsidR="003F190D">
        <w:t>Each</w:t>
      </w:r>
      <w:r w:rsidR="006844A1">
        <w:t xml:space="preserve"> </w:t>
      </w:r>
      <w:proofErr w:type="spellStart"/>
      <w:r w:rsidR="006844A1">
        <w:t>sidelink</w:t>
      </w:r>
      <w:proofErr w:type="spellEnd"/>
      <w:r w:rsidR="006844A1">
        <w:t xml:space="preserve"> slot consist of </w:t>
      </w:r>
      <w:r w:rsidR="003F190D">
        <w:t xml:space="preserve">a </w:t>
      </w:r>
      <w:r w:rsidR="00842A9D">
        <w:t>14</w:t>
      </w:r>
      <w:r w:rsidR="006844A1">
        <w:t xml:space="preserve"> </w:t>
      </w:r>
      <w:r w:rsidR="00842A9D">
        <w:t>OFDM symbol</w:t>
      </w:r>
      <w:r w:rsidR="006844A1">
        <w:t xml:space="preserve"> </w:t>
      </w:r>
      <w:r w:rsidR="00E26861">
        <w:t>that includes</w:t>
      </w:r>
      <w:r w:rsidR="00842A9D">
        <w:t xml:space="preserve"> a guard </w:t>
      </w:r>
      <w:r w:rsidR="004B6A9E">
        <w:t>time</w:t>
      </w:r>
      <w:r w:rsidR="00842A9D">
        <w:t xml:space="preserve"> in the last symbol</w:t>
      </w:r>
      <w:r w:rsidR="006E1BA7">
        <w:t>, where t</w:t>
      </w:r>
      <w:r w:rsidR="008F1E76">
        <w:t xml:space="preserve">he </w:t>
      </w:r>
      <w:r w:rsidR="004D60CB">
        <w:t>symbol</w:t>
      </w:r>
      <w:r w:rsidR="004B6A9E">
        <w:t xml:space="preserve"> time</w:t>
      </w:r>
      <w:r w:rsidR="008F1E76">
        <w:t xml:space="preserve"> </w:t>
      </w:r>
      <w:r w:rsidR="00E436C4">
        <w:t>duration</w:t>
      </w:r>
      <w:r w:rsidR="008F1E76">
        <w:t xml:space="preserve"> is 17</w:t>
      </w:r>
      <w:r w:rsidR="00E436C4">
        <w:t>.84 us</w:t>
      </w:r>
      <w:r w:rsidR="008F1E76">
        <w:t>, 35</w:t>
      </w:r>
      <w:r w:rsidR="00E436C4">
        <w:t>.68 us</w:t>
      </w:r>
      <w:r w:rsidR="008F1E76">
        <w:t xml:space="preserve"> </w:t>
      </w:r>
      <w:r w:rsidR="003F3532">
        <w:t>or</w:t>
      </w:r>
      <w:r w:rsidR="008F1E76">
        <w:t xml:space="preserve"> 7</w:t>
      </w:r>
      <w:r w:rsidR="00E436C4">
        <w:t>1.36</w:t>
      </w:r>
      <w:r w:rsidR="008F1E76">
        <w:t xml:space="preserve"> us</w:t>
      </w:r>
      <w:r w:rsidR="003013E7">
        <w:t>, respectively,</w:t>
      </w:r>
      <w:r w:rsidR="006E1BA7">
        <w:t xml:space="preserve"> for</w:t>
      </w:r>
      <w:r w:rsidR="00E436C4">
        <w:t xml:space="preserve"> SCS </w:t>
      </w:r>
      <w:r w:rsidR="006E1BA7">
        <w:t xml:space="preserve">values of </w:t>
      </w:r>
      <w:r w:rsidR="00E436C4">
        <w:t xml:space="preserve">60, 30 </w:t>
      </w:r>
      <w:r w:rsidR="003F3532">
        <w:t>or</w:t>
      </w:r>
      <w:r w:rsidR="00E436C4">
        <w:t xml:space="preserve"> 15 kHz</w:t>
      </w:r>
      <w:r w:rsidR="006E1BA7">
        <w:t>.</w:t>
      </w:r>
      <w:r w:rsidR="008F1E76">
        <w:t xml:space="preserve"> </w:t>
      </w:r>
      <w:r w:rsidR="006E1BA7">
        <w:t>Because the sensing slot duration of the NR-U</w:t>
      </w:r>
      <w:r w:rsidR="00CF35AE">
        <w:t xml:space="preserve"> and other unlicensed technologies </w:t>
      </w:r>
      <w:r w:rsidR="006E1BA7">
        <w:t>is 9 us</w:t>
      </w:r>
      <w:r w:rsidR="00CF35AE">
        <w:t xml:space="preserve"> and it</w:t>
      </w:r>
      <w:r w:rsidR="006E1BA7">
        <w:t xml:space="preserve"> is smaller than the </w:t>
      </w:r>
      <w:r w:rsidR="004B6A9E">
        <w:t>guard time duration</w:t>
      </w:r>
      <w:r w:rsidR="0047739E">
        <w:t>,</w:t>
      </w:r>
      <w:r w:rsidR="00B82CF4">
        <w:t xml:space="preserve"> </w:t>
      </w:r>
      <w:r w:rsidR="00890AF1">
        <w:t xml:space="preserve">other radio networks could gain access to the channel </w:t>
      </w:r>
      <w:r w:rsidR="00B82CF4">
        <w:t xml:space="preserve">during this guard time period </w:t>
      </w:r>
      <w:r w:rsidR="0047739E">
        <w:t xml:space="preserve">resulting in disadvantageous access to the channel for </w:t>
      </w:r>
      <w:proofErr w:type="spellStart"/>
      <w:r w:rsidR="0047739E">
        <w:t>sidelink</w:t>
      </w:r>
      <w:proofErr w:type="spellEnd"/>
      <w:r w:rsidR="0047739E">
        <w:t xml:space="preserve"> UEs. </w:t>
      </w:r>
      <w:r w:rsidR="00723BFC">
        <w:t>Th</w:t>
      </w:r>
      <w:r w:rsidR="00BB2AE7">
        <w:t>is channel access disadvantage occurs in the specific cases listed below.</w:t>
      </w:r>
    </w:p>
    <w:p w14:paraId="1B9EDCAD" w14:textId="77777777" w:rsidR="004E183F" w:rsidRDefault="004E183F" w:rsidP="00E25637">
      <w:pPr>
        <w:pStyle w:val="ListParagraph"/>
        <w:ind w:left="0"/>
        <w:jc w:val="both"/>
      </w:pPr>
    </w:p>
    <w:p w14:paraId="017E1156" w14:textId="4813A7B6" w:rsidR="00723BFC" w:rsidRDefault="00723BFC" w:rsidP="00723BFC">
      <w:pPr>
        <w:pStyle w:val="ListParagraph"/>
        <w:numPr>
          <w:ilvl w:val="0"/>
          <w:numId w:val="33"/>
        </w:numPr>
        <w:jc w:val="both"/>
      </w:pPr>
      <w:r w:rsidRPr="00040144">
        <w:rPr>
          <w:u w:val="single"/>
        </w:rPr>
        <w:lastRenderedPageBreak/>
        <w:t>Channel Occupancy Time (COT) sharing between UEs</w:t>
      </w:r>
      <w:r>
        <w:t xml:space="preserve">. </w:t>
      </w:r>
      <w:r w:rsidR="00C9729F">
        <w:t>At the TSG RAN WG1 #109-e meeting it was agreed to support</w:t>
      </w:r>
      <w:r w:rsidR="008D6A97">
        <w:t xml:space="preserve"> UE-to-UE COT share</w:t>
      </w:r>
      <w:r w:rsidR="006C3616">
        <w:t xml:space="preserve"> </w:t>
      </w:r>
      <w:r w:rsidR="00D6671A">
        <w:t>and</w:t>
      </w:r>
      <w:r w:rsidR="00040144">
        <w:t xml:space="preserve"> </w:t>
      </w:r>
      <w:r w:rsidR="00040144">
        <w:fldChar w:fldCharType="begin"/>
      </w:r>
      <w:r w:rsidR="00040144">
        <w:instrText xml:space="preserve"> REF _Ref110629198 \h </w:instrText>
      </w:r>
      <w:r w:rsidR="00040144">
        <w:fldChar w:fldCharType="separate"/>
      </w:r>
      <w:r w:rsidR="004B19F6">
        <w:t xml:space="preserve">Figure </w:t>
      </w:r>
      <w:r w:rsidR="004B19F6">
        <w:rPr>
          <w:noProof/>
        </w:rPr>
        <w:t>1</w:t>
      </w:r>
      <w:r w:rsidR="00040144">
        <w:fldChar w:fldCharType="end"/>
      </w:r>
      <w:r w:rsidR="00D6671A">
        <w:t xml:space="preserve"> shows UE2 sharing the COT initiated by UE1. </w:t>
      </w:r>
      <w:r w:rsidR="00503074">
        <w:t xml:space="preserve">Here, </w:t>
      </w:r>
      <w:r w:rsidR="00384D1C">
        <w:t>the</w:t>
      </w:r>
      <w:r w:rsidR="00503074">
        <w:t xml:space="preserve"> UE</w:t>
      </w:r>
      <w:r w:rsidR="00384D1C">
        <w:t>s are</w:t>
      </w:r>
      <w:r w:rsidR="00503074">
        <w:t xml:space="preserve"> transmitting in </w:t>
      </w:r>
      <w:r w:rsidR="00384D1C">
        <w:t>adjacent</w:t>
      </w:r>
      <w:r w:rsidR="00503074">
        <w:t xml:space="preserve"> </w:t>
      </w:r>
      <w:proofErr w:type="spellStart"/>
      <w:r w:rsidR="00503074">
        <w:t>sidelink</w:t>
      </w:r>
      <w:proofErr w:type="spellEnd"/>
      <w:r w:rsidR="00503074">
        <w:t xml:space="preserve"> time s</w:t>
      </w:r>
      <w:r w:rsidR="00384D1C">
        <w:t>lots using 14-symbol transmissions that contain both PSSCH and PSCCH</w:t>
      </w:r>
      <w:r w:rsidR="00937E85">
        <w:t xml:space="preserve">. UE1 is using the Type 1 procedure </w:t>
      </w:r>
      <w:r w:rsidR="005347EE">
        <w:t xml:space="preserve">[3] </w:t>
      </w:r>
      <w:r w:rsidR="00937E85">
        <w:t xml:space="preserve">to access the channel and initiate the COT and UE2 is using one of the applicable Type 2 procedures to share the COT. </w:t>
      </w:r>
    </w:p>
    <w:p w14:paraId="2B234386" w14:textId="771330E9" w:rsidR="004D60CB" w:rsidRDefault="00F177FA" w:rsidP="004D60CB">
      <w:pPr>
        <w:keepNext/>
        <w:jc w:val="center"/>
      </w:pPr>
      <w:r>
        <w:rPr>
          <w:noProof/>
        </w:rPr>
        <w:drawing>
          <wp:inline distT="0" distB="0" distL="0" distR="0" wp14:anchorId="36484917" wp14:editId="5254345C">
            <wp:extent cx="4423028" cy="1835840"/>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82067" cy="1860345"/>
                    </a:xfrm>
                    <a:prstGeom prst="rect">
                      <a:avLst/>
                    </a:prstGeom>
                  </pic:spPr>
                </pic:pic>
              </a:graphicData>
            </a:graphic>
          </wp:inline>
        </w:drawing>
      </w:r>
    </w:p>
    <w:p w14:paraId="7DBAB544" w14:textId="41A30B7E" w:rsidR="004D60CB" w:rsidRDefault="004D60CB" w:rsidP="004D60CB">
      <w:pPr>
        <w:pStyle w:val="Caption"/>
        <w:jc w:val="center"/>
      </w:pPr>
      <w:bookmarkStart w:id="4" w:name="_Ref110629198"/>
      <w:r>
        <w:t xml:space="preserve">Figure </w:t>
      </w:r>
      <w:r>
        <w:fldChar w:fldCharType="begin"/>
      </w:r>
      <w:r>
        <w:instrText xml:space="preserve"> SEQ Figure \* ARABIC </w:instrText>
      </w:r>
      <w:r>
        <w:fldChar w:fldCharType="separate"/>
      </w:r>
      <w:r w:rsidR="0068429F">
        <w:rPr>
          <w:noProof/>
        </w:rPr>
        <w:t>1</w:t>
      </w:r>
      <w:r>
        <w:fldChar w:fldCharType="end"/>
      </w:r>
      <w:bookmarkEnd w:id="4"/>
      <w:r>
        <w:t>. COT sharing between UE1 and UE2.</w:t>
      </w:r>
      <w:r w:rsidR="003C1499">
        <w:t xml:space="preserve"> Top figure: without CPE. Bottom figure: with CPE on AGC symbol.</w:t>
      </w:r>
    </w:p>
    <w:p w14:paraId="30AF1FA3" w14:textId="42B00359" w:rsidR="004D60CB" w:rsidRDefault="00100BA5" w:rsidP="007F4F8E">
      <w:pPr>
        <w:ind w:left="720"/>
        <w:jc w:val="both"/>
      </w:pPr>
      <w:r>
        <w:t>Because of</w:t>
      </w:r>
      <w:r w:rsidR="00937E85">
        <w:t xml:space="preserve"> absence of transmissions in the guard time duration</w:t>
      </w:r>
      <w:r>
        <w:t>,</w:t>
      </w:r>
      <w:r w:rsidR="00D26B0C">
        <w:t xml:space="preserve"> </w:t>
      </w:r>
      <w:r w:rsidR="00A76A2A">
        <w:t xml:space="preserve">other contending radio networks </w:t>
      </w:r>
      <w:r>
        <w:t xml:space="preserve">may </w:t>
      </w:r>
      <w:r w:rsidR="00A76A2A">
        <w:t>access the channel</w:t>
      </w:r>
      <w:r>
        <w:t xml:space="preserve"> resulting in loss of the COT shar</w:t>
      </w:r>
      <w:r w:rsidR="007F4F8E">
        <w:t>ing opportunity.</w:t>
      </w:r>
      <w:r>
        <w:t xml:space="preserve"> </w:t>
      </w:r>
      <w:r w:rsidR="00D81279">
        <w:t xml:space="preserve">Extension of the CP of the OFDM symbol of the </w:t>
      </w:r>
      <w:r w:rsidR="003C1499">
        <w:t xml:space="preserve">first </w:t>
      </w:r>
      <w:r w:rsidR="00670799">
        <w:t>AGC symbol</w:t>
      </w:r>
      <w:r w:rsidR="00D81279">
        <w:t xml:space="preserve"> </w:t>
      </w:r>
      <w:r w:rsidR="003C1499">
        <w:t>of UE2</w:t>
      </w:r>
      <w:r w:rsidR="00D81279">
        <w:t xml:space="preserve"> would mitigate this condition. </w:t>
      </w:r>
      <w:r w:rsidR="003C1499">
        <w:t xml:space="preserve"> </w:t>
      </w:r>
      <w:r w:rsidR="007F4F8E">
        <w:t xml:space="preserve">This is the same principle as NR-U uplink CPE for DL-UL COT sharing. </w:t>
      </w:r>
    </w:p>
    <w:p w14:paraId="72D13B40" w14:textId="53D7AB0D" w:rsidR="007D72A6" w:rsidRDefault="00F67397" w:rsidP="0016752D">
      <w:pPr>
        <w:pStyle w:val="ListParagraph"/>
        <w:numPr>
          <w:ilvl w:val="0"/>
          <w:numId w:val="33"/>
        </w:numPr>
        <w:jc w:val="both"/>
      </w:pPr>
      <w:proofErr w:type="spellStart"/>
      <w:r w:rsidRPr="00801A32">
        <w:rPr>
          <w:u w:val="single"/>
        </w:rPr>
        <w:t>Sidelink</w:t>
      </w:r>
      <w:proofErr w:type="spellEnd"/>
      <w:r w:rsidRPr="00801A32">
        <w:rPr>
          <w:u w:val="single"/>
        </w:rPr>
        <w:t xml:space="preserve"> slots with PSFCH</w:t>
      </w:r>
      <w:r>
        <w:t xml:space="preserve">. </w:t>
      </w:r>
      <w:r w:rsidR="00B53677">
        <w:t xml:space="preserve">In R16/R17 NR </w:t>
      </w:r>
      <w:proofErr w:type="spellStart"/>
      <w:r w:rsidR="00B53677">
        <w:t>sidelink</w:t>
      </w:r>
      <w:proofErr w:type="spellEnd"/>
      <w:r w:rsidR="00B53677">
        <w:t xml:space="preserve">, transmission slots with the </w:t>
      </w:r>
      <w:r w:rsidR="00CB0BF2">
        <w:t xml:space="preserve">capability to receive the </w:t>
      </w:r>
      <w:r w:rsidR="00B53677">
        <w:t xml:space="preserve">PSFCH contains a guard time symbol </w:t>
      </w:r>
      <w:r w:rsidR="00CB0BF2">
        <w:t xml:space="preserve">after the last PSSCH </w:t>
      </w:r>
      <w:r w:rsidR="00B53677">
        <w:t xml:space="preserve">as shown in Figure 2. </w:t>
      </w:r>
      <w:r w:rsidR="00B8268D">
        <w:t>This guard time facilitates the UE to switch from the transmit mode to the receive mode. B</w:t>
      </w:r>
      <w:r w:rsidR="00B22E86">
        <w:t xml:space="preserve">ecause of absence of </w:t>
      </w:r>
      <w:r w:rsidR="000A7791">
        <w:t xml:space="preserve">a </w:t>
      </w:r>
      <w:r w:rsidR="00B22E86">
        <w:t>transmission during this guard symbol</w:t>
      </w:r>
      <w:r w:rsidR="00421053">
        <w:t xml:space="preserve"> time</w:t>
      </w:r>
      <w:r w:rsidR="0037145F">
        <w:t xml:space="preserve">, another radio network may access the channel </w:t>
      </w:r>
      <w:r w:rsidR="000A7791">
        <w:t>result</w:t>
      </w:r>
      <w:r w:rsidR="0037145F">
        <w:t>ing</w:t>
      </w:r>
      <w:r w:rsidR="000A7791">
        <w:t xml:space="preserve"> in HARQ failure from the responding UE. </w:t>
      </w:r>
      <w:r w:rsidR="00E87E58">
        <w:t xml:space="preserve">Extending the CP of the </w:t>
      </w:r>
      <w:r w:rsidR="00D71E2D">
        <w:t xml:space="preserve">AGC </w:t>
      </w:r>
      <w:r w:rsidR="00E87E58">
        <w:t>OFDM symbol</w:t>
      </w:r>
      <w:r w:rsidR="00D71E2D">
        <w:t xml:space="preserve"> of the PSFCH transmission</w:t>
      </w:r>
      <w:r w:rsidR="00E87E58">
        <w:t xml:space="preserve"> mitigates such HARQ failures. </w:t>
      </w:r>
    </w:p>
    <w:p w14:paraId="63738953" w14:textId="77777777" w:rsidR="00CB0BF2" w:rsidRDefault="00CB0BF2" w:rsidP="00CB0BF2">
      <w:pPr>
        <w:pStyle w:val="ListParagraph"/>
        <w:jc w:val="both"/>
      </w:pPr>
    </w:p>
    <w:p w14:paraId="56A4764B" w14:textId="20965113" w:rsidR="00F67397" w:rsidRDefault="00F177FA" w:rsidP="00F67397">
      <w:pPr>
        <w:pStyle w:val="ListParagraph"/>
        <w:keepNext/>
        <w:jc w:val="center"/>
      </w:pPr>
      <w:r>
        <w:rPr>
          <w:noProof/>
        </w:rPr>
        <w:drawing>
          <wp:inline distT="0" distB="0" distL="0" distR="0" wp14:anchorId="41B11C5F" wp14:editId="2749CFA5">
            <wp:extent cx="3841474" cy="116844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36053" cy="1197216"/>
                    </a:xfrm>
                    <a:prstGeom prst="rect">
                      <a:avLst/>
                    </a:prstGeom>
                  </pic:spPr>
                </pic:pic>
              </a:graphicData>
            </a:graphic>
          </wp:inline>
        </w:drawing>
      </w:r>
    </w:p>
    <w:p w14:paraId="06084388" w14:textId="346DE0F2" w:rsidR="00F67397" w:rsidRDefault="00F67397" w:rsidP="00F67397">
      <w:pPr>
        <w:pStyle w:val="Caption"/>
        <w:jc w:val="center"/>
      </w:pPr>
      <w:r>
        <w:t xml:space="preserve">Figure </w:t>
      </w:r>
      <w:r>
        <w:fldChar w:fldCharType="begin"/>
      </w:r>
      <w:r>
        <w:instrText xml:space="preserve"> SEQ Figure \* ARABIC </w:instrText>
      </w:r>
      <w:r>
        <w:fldChar w:fldCharType="separate"/>
      </w:r>
      <w:r w:rsidR="0068429F">
        <w:rPr>
          <w:noProof/>
        </w:rPr>
        <w:t>2</w:t>
      </w:r>
      <w:r>
        <w:fldChar w:fldCharType="end"/>
      </w:r>
      <w:r>
        <w:t>. PSSCH/PSCCH slot with a PSFCH [</w:t>
      </w:r>
      <w:r w:rsidR="005347EE">
        <w:t>4</w:t>
      </w:r>
      <w:r>
        <w:t>].</w:t>
      </w:r>
    </w:p>
    <w:p w14:paraId="1CB49FFD" w14:textId="451EB741" w:rsidR="007D72A6" w:rsidRPr="00843E4E" w:rsidRDefault="00B57345" w:rsidP="00B57345">
      <w:pPr>
        <w:pStyle w:val="ListParagraph"/>
        <w:ind w:left="0"/>
        <w:jc w:val="both"/>
        <w:rPr>
          <w:b/>
          <w:bCs/>
        </w:rPr>
      </w:pPr>
      <w:r w:rsidRPr="00843E4E">
        <w:rPr>
          <w:b/>
          <w:bCs/>
        </w:rPr>
        <w:t xml:space="preserve">Proposal 1: </w:t>
      </w:r>
      <w:r w:rsidR="00FB343E">
        <w:rPr>
          <w:b/>
          <w:bCs/>
        </w:rPr>
        <w:t>E</w:t>
      </w:r>
      <w:r w:rsidR="00723EBD" w:rsidRPr="00843E4E">
        <w:rPr>
          <w:b/>
          <w:bCs/>
        </w:rPr>
        <w:t xml:space="preserve">xtend the CP of the </w:t>
      </w:r>
      <w:r w:rsidR="00155DB6">
        <w:rPr>
          <w:b/>
          <w:bCs/>
        </w:rPr>
        <w:t xml:space="preserve">AGC </w:t>
      </w:r>
      <w:r w:rsidR="00723EBD" w:rsidRPr="00843E4E">
        <w:rPr>
          <w:b/>
          <w:bCs/>
        </w:rPr>
        <w:t>OFDM symbol</w:t>
      </w:r>
      <w:r w:rsidR="00030D2B" w:rsidRPr="00843E4E">
        <w:rPr>
          <w:b/>
          <w:bCs/>
        </w:rPr>
        <w:t>s to mitigate the disadvantageous channel access situations encountered in UE-to-UE COT sharing and in PSFCH transmissions.</w:t>
      </w:r>
    </w:p>
    <w:p w14:paraId="100D5DA6" w14:textId="77777777" w:rsidR="007F4F8E" w:rsidRPr="00843E4E" w:rsidRDefault="007F4F8E" w:rsidP="002407A6">
      <w:pPr>
        <w:pStyle w:val="ListParagraph"/>
        <w:numPr>
          <w:ilvl w:val="0"/>
          <w:numId w:val="33"/>
        </w:numPr>
        <w:jc w:val="both"/>
        <w:rPr>
          <w:b/>
          <w:bCs/>
        </w:rPr>
      </w:pPr>
      <w:r>
        <w:rPr>
          <w:b/>
          <w:bCs/>
        </w:rPr>
        <w:t>FFS: Number and duration of CP extensions to be supported.</w:t>
      </w:r>
    </w:p>
    <w:p w14:paraId="73E026B0" w14:textId="79392AD7" w:rsidR="000D0EAC" w:rsidRDefault="000D0EAC" w:rsidP="00E25637">
      <w:pPr>
        <w:pStyle w:val="ListParagraph"/>
        <w:ind w:left="0"/>
        <w:jc w:val="both"/>
      </w:pPr>
    </w:p>
    <w:p w14:paraId="6D6E828E" w14:textId="42DC80E1" w:rsidR="00501E34" w:rsidRDefault="00501E34" w:rsidP="00501E34">
      <w:pPr>
        <w:pStyle w:val="Heading2"/>
      </w:pPr>
      <w:r>
        <w:t xml:space="preserve">Multiple Starting </w:t>
      </w:r>
      <w:r w:rsidR="00AD0A95">
        <w:t>Symbol Positions</w:t>
      </w:r>
    </w:p>
    <w:p w14:paraId="1FF45544" w14:textId="1FBAF710" w:rsidR="00877E95" w:rsidRDefault="006C0DE1" w:rsidP="00501E34">
      <w:pPr>
        <w:pStyle w:val="ListParagraph"/>
        <w:ind w:left="0"/>
        <w:jc w:val="both"/>
      </w:pPr>
      <w:r>
        <w:t>Part of the relevant agreement</w:t>
      </w:r>
      <w:r w:rsidR="0073254D">
        <w:t>s</w:t>
      </w:r>
      <w:r>
        <w:t xml:space="preserve">: </w:t>
      </w:r>
    </w:p>
    <w:p w14:paraId="62A4F70E" w14:textId="5F1DD905" w:rsidR="0073254D" w:rsidRPr="0073254D" w:rsidRDefault="0073254D" w:rsidP="0073254D">
      <w:pPr>
        <w:pStyle w:val="ListParagraph"/>
        <w:numPr>
          <w:ilvl w:val="0"/>
          <w:numId w:val="36"/>
        </w:numPr>
        <w:spacing w:after="0"/>
        <w:contextualSpacing w:val="0"/>
        <w:jc w:val="both"/>
        <w:rPr>
          <w:color w:val="000000" w:themeColor="text1"/>
        </w:rPr>
      </w:pPr>
      <w:r w:rsidRPr="0073254D">
        <w:rPr>
          <w:color w:val="000000" w:themeColor="text1"/>
        </w:rPr>
        <w:t>FFS whether/how enhancement is needed between the end of the LBT procedure and the start of the SL transmission to retain channel access</w:t>
      </w:r>
      <w:r w:rsidR="00DE58AB">
        <w:rPr>
          <w:color w:val="000000" w:themeColor="text1"/>
        </w:rPr>
        <w:t>.</w:t>
      </w:r>
    </w:p>
    <w:p w14:paraId="40DDD285" w14:textId="3A5534DD" w:rsidR="00443373" w:rsidRPr="00E66064" w:rsidRDefault="00443373" w:rsidP="00443373">
      <w:pPr>
        <w:pStyle w:val="ListParagraph"/>
        <w:numPr>
          <w:ilvl w:val="0"/>
          <w:numId w:val="36"/>
        </w:numPr>
        <w:autoSpaceDE w:val="0"/>
        <w:autoSpaceDN w:val="0"/>
        <w:adjustRightInd w:val="0"/>
        <w:snapToGrid w:val="0"/>
        <w:spacing w:after="0"/>
        <w:contextualSpacing w:val="0"/>
        <w:jc w:val="both"/>
        <w:rPr>
          <w:lang w:eastAsia="zh-CN"/>
        </w:rPr>
      </w:pPr>
      <w:r w:rsidRPr="00E66064">
        <w:rPr>
          <w:lang w:eastAsia="zh-CN"/>
        </w:rPr>
        <w:t>At least R16/R17 NR SL slot-based PSCCH/PSSCH transmission is supported</w:t>
      </w:r>
    </w:p>
    <w:p w14:paraId="126F1BDD" w14:textId="3EAF3504" w:rsidR="0073254D" w:rsidRPr="00E66064" w:rsidRDefault="00443373" w:rsidP="0073254D">
      <w:pPr>
        <w:pStyle w:val="ListParagraph"/>
        <w:numPr>
          <w:ilvl w:val="1"/>
          <w:numId w:val="36"/>
        </w:numPr>
        <w:autoSpaceDE w:val="0"/>
        <w:autoSpaceDN w:val="0"/>
        <w:adjustRightInd w:val="0"/>
        <w:snapToGrid w:val="0"/>
        <w:spacing w:after="0"/>
        <w:contextualSpacing w:val="0"/>
        <w:jc w:val="both"/>
        <w:rPr>
          <w:lang w:eastAsia="zh-CN"/>
        </w:rPr>
      </w:pPr>
      <w:r w:rsidRPr="00E66064">
        <w:rPr>
          <w:lang w:eastAsia="zh-CN"/>
        </w:rPr>
        <w:lastRenderedPageBreak/>
        <w:t>FFS: whether/how to support additional starting symbol(s) within a slot for the PSCCH/PSSCH transmission</w:t>
      </w:r>
      <w:r>
        <w:rPr>
          <w:lang w:eastAsia="zh-CN"/>
        </w:rPr>
        <w:t>.</w:t>
      </w:r>
    </w:p>
    <w:p w14:paraId="030DBB79" w14:textId="77777777" w:rsidR="00443373" w:rsidRDefault="00443373" w:rsidP="00501E34">
      <w:pPr>
        <w:pStyle w:val="ListParagraph"/>
        <w:ind w:left="0"/>
        <w:jc w:val="both"/>
      </w:pPr>
    </w:p>
    <w:p w14:paraId="43936E28" w14:textId="5FDD2F13" w:rsidR="00501E34" w:rsidRDefault="00CE48DE" w:rsidP="00443373">
      <w:pPr>
        <w:pStyle w:val="ListParagraph"/>
        <w:ind w:left="0"/>
        <w:jc w:val="both"/>
      </w:pPr>
      <w:r>
        <w:t>T</w:t>
      </w:r>
      <w:r w:rsidR="00501E34">
        <w:t xml:space="preserve">his subsection </w:t>
      </w:r>
      <w:r>
        <w:t xml:space="preserve">discusses </w:t>
      </w:r>
      <w:r w:rsidR="00B46648">
        <w:t xml:space="preserve">the </w:t>
      </w:r>
      <w:r w:rsidR="0070438A">
        <w:t>necessity</w:t>
      </w:r>
      <w:r w:rsidR="00B46648">
        <w:t xml:space="preserve"> of supporting multiple starting symbol</w:t>
      </w:r>
      <w:r w:rsidR="008021F3">
        <w:t xml:space="preserve"> positions</w:t>
      </w:r>
      <w:r w:rsidR="00B46648">
        <w:t xml:space="preserve"> within a </w:t>
      </w:r>
      <w:r w:rsidR="0034359C">
        <w:t>transmission s</w:t>
      </w:r>
      <w:r w:rsidR="00B46648">
        <w:t>lot</w:t>
      </w:r>
      <w:r w:rsidR="00DE58AB">
        <w:t xml:space="preserve"> to retain channel access</w:t>
      </w:r>
      <w:r>
        <w:t>.</w:t>
      </w:r>
    </w:p>
    <w:p w14:paraId="09F5D604" w14:textId="77777777" w:rsidR="00501E34" w:rsidRDefault="00501E34" w:rsidP="00501E34">
      <w:pPr>
        <w:pStyle w:val="ListParagraph"/>
        <w:ind w:left="0"/>
        <w:jc w:val="both"/>
      </w:pPr>
    </w:p>
    <w:p w14:paraId="212D7284" w14:textId="266AABF8" w:rsidR="000D0EAC" w:rsidRDefault="002D3E09" w:rsidP="00501E34">
      <w:pPr>
        <w:pStyle w:val="ListParagraph"/>
        <w:ind w:left="0"/>
        <w:jc w:val="both"/>
      </w:pPr>
      <w:r>
        <w:t>T</w:t>
      </w:r>
      <w:r w:rsidR="003717A7">
        <w:t xml:space="preserve">he </w:t>
      </w:r>
      <w:proofErr w:type="spellStart"/>
      <w:r w:rsidR="003717A7">
        <w:t>s</w:t>
      </w:r>
      <w:r w:rsidR="00501E34">
        <w:t>idelink</w:t>
      </w:r>
      <w:proofErr w:type="spellEnd"/>
      <w:r w:rsidR="00501E34">
        <w:t xml:space="preserve"> slot sizes </w:t>
      </w:r>
      <w:r w:rsidR="00047ACA">
        <w:t xml:space="preserve">are significantly larger than the </w:t>
      </w:r>
      <w:r w:rsidR="0034359C">
        <w:t xml:space="preserve">size of the </w:t>
      </w:r>
      <w:r w:rsidR="00BA725B">
        <w:t xml:space="preserve">sensing time </w:t>
      </w:r>
      <w:r w:rsidR="0034359C">
        <w:t xml:space="preserve">slot </w:t>
      </w:r>
      <w:r w:rsidR="00BA725B">
        <w:t>of the NR-U</w:t>
      </w:r>
      <w:r w:rsidR="00CE2EA9">
        <w:t xml:space="preserve">, and the R16/R17 </w:t>
      </w:r>
      <w:r w:rsidR="00A753BF">
        <w:t xml:space="preserve">NR </w:t>
      </w:r>
      <w:proofErr w:type="spellStart"/>
      <w:r w:rsidR="00A753BF">
        <w:t>sidelink</w:t>
      </w:r>
      <w:proofErr w:type="spellEnd"/>
      <w:r w:rsidR="00A753BF">
        <w:t xml:space="preserve"> </w:t>
      </w:r>
      <w:r w:rsidR="00CE2EA9">
        <w:t xml:space="preserve">transmissions </w:t>
      </w:r>
      <w:r w:rsidR="00B9212D">
        <w:t xml:space="preserve">start only at slot boundaries, which are </w:t>
      </w:r>
      <w:r w:rsidR="0040392C">
        <w:t xml:space="preserve">synchronized such that they are </w:t>
      </w:r>
      <w:r w:rsidR="00B9212D">
        <w:t xml:space="preserve">common to </w:t>
      </w:r>
      <w:r w:rsidR="00AD039F">
        <w:t xml:space="preserve">all UEs in the </w:t>
      </w:r>
      <w:proofErr w:type="spellStart"/>
      <w:r w:rsidR="00AD039F">
        <w:t>sidelink</w:t>
      </w:r>
      <w:proofErr w:type="spellEnd"/>
      <w:r w:rsidR="00AD039F">
        <w:t xml:space="preserve"> network. </w:t>
      </w:r>
      <w:r w:rsidR="00BC73D0">
        <w:t xml:space="preserve">When the </w:t>
      </w:r>
      <w:proofErr w:type="spellStart"/>
      <w:r w:rsidR="00BC73D0">
        <w:t>sidelink</w:t>
      </w:r>
      <w:proofErr w:type="spellEnd"/>
      <w:r w:rsidR="00BC73D0">
        <w:t xml:space="preserve"> UE initiates channel access with the Type 1 procedure, it may </w:t>
      </w:r>
      <w:r w:rsidR="001A1A38">
        <w:t xml:space="preserve">successfully end anywhere within the </w:t>
      </w:r>
      <w:proofErr w:type="spellStart"/>
      <w:r w:rsidR="001A1A38">
        <w:t>sidelink</w:t>
      </w:r>
      <w:proofErr w:type="spellEnd"/>
      <w:r w:rsidR="001A1A38">
        <w:t xml:space="preserve"> slot instead of at the slot boundary. </w:t>
      </w:r>
      <w:r w:rsidR="00BF6B22">
        <w:t>Because of this a transmission gap occurs between the position whe</w:t>
      </w:r>
      <w:r w:rsidR="003401C2">
        <w:t>re</w:t>
      </w:r>
      <w:r w:rsidR="00BF6B22">
        <w:t xml:space="preserve"> the Type 1 procedure ended and the position of the slot boundary, resulting in </w:t>
      </w:r>
      <w:r w:rsidR="001D1F65">
        <w:t xml:space="preserve">potential loss of channel access to another radio network. </w:t>
      </w:r>
    </w:p>
    <w:p w14:paraId="6838C377" w14:textId="73C7AFD6" w:rsidR="00B52984" w:rsidRDefault="00B52984" w:rsidP="00501E34">
      <w:pPr>
        <w:pStyle w:val="ListParagraph"/>
        <w:ind w:left="0"/>
        <w:jc w:val="both"/>
      </w:pPr>
    </w:p>
    <w:p w14:paraId="4EB188D9" w14:textId="07F55D57" w:rsidR="00B52984" w:rsidRDefault="00B52984" w:rsidP="00501E34">
      <w:pPr>
        <w:pStyle w:val="ListParagraph"/>
        <w:ind w:left="0"/>
        <w:jc w:val="both"/>
      </w:pPr>
      <w:r>
        <w:t xml:space="preserve">The top figure of </w:t>
      </w:r>
      <w:r>
        <w:fldChar w:fldCharType="begin"/>
      </w:r>
      <w:r>
        <w:instrText xml:space="preserve"> REF _Ref110690896 \h </w:instrText>
      </w:r>
      <w:r>
        <w:fldChar w:fldCharType="separate"/>
      </w:r>
      <w:r>
        <w:t xml:space="preserve">Figure </w:t>
      </w:r>
      <w:r>
        <w:rPr>
          <w:noProof/>
        </w:rPr>
        <w:t>3</w:t>
      </w:r>
      <w:r>
        <w:fldChar w:fldCharType="end"/>
      </w:r>
      <w:r>
        <w:t xml:space="preserve"> </w:t>
      </w:r>
      <w:r w:rsidR="00935640">
        <w:t xml:space="preserve">shows </w:t>
      </w:r>
      <w:r w:rsidR="00156767">
        <w:t xml:space="preserve">the </w:t>
      </w:r>
      <w:r w:rsidR="004E7424">
        <w:t>Type 1 procedure</w:t>
      </w:r>
      <w:r w:rsidR="00156767">
        <w:t xml:space="preserve"> when a gap duration is introduced so that the countdown of the backoff counter is extended to coincide with the slot boundary. </w:t>
      </w:r>
      <w:r w:rsidR="007E2FB9">
        <w:t>In this figure, the gap duration is in</w:t>
      </w:r>
      <w:r w:rsidR="00415702">
        <w:t>serted</w:t>
      </w:r>
      <w:r w:rsidR="007E2FB9">
        <w:t xml:space="preserve"> when the backoff counter value reaches one; however, a</w:t>
      </w:r>
      <w:r w:rsidR="009E026A">
        <w:t xml:space="preserve">s per 3GPP TS 37.213, this gap duration could be inserted at any one of the backoff counter values. </w:t>
      </w:r>
      <w:r w:rsidR="00B7058C">
        <w:t>Unfortunately, d</w:t>
      </w:r>
      <w:r w:rsidR="006652A4">
        <w:t xml:space="preserve">uring this long gap duration </w:t>
      </w:r>
      <w:r w:rsidR="00B7058C">
        <w:t>th</w:t>
      </w:r>
      <w:r w:rsidR="00154033">
        <w:t>e</w:t>
      </w:r>
      <w:r w:rsidR="00B7058C">
        <w:t xml:space="preserve"> UE could lose access to the channel to </w:t>
      </w:r>
      <w:r w:rsidR="006652A4">
        <w:t>another radio network</w:t>
      </w:r>
      <w:r w:rsidR="00B7058C">
        <w:t xml:space="preserve">. </w:t>
      </w:r>
    </w:p>
    <w:p w14:paraId="6D0A0707" w14:textId="34BC8F5B" w:rsidR="00512CE4" w:rsidRDefault="00512CE4" w:rsidP="00501E34">
      <w:pPr>
        <w:pStyle w:val="ListParagraph"/>
        <w:ind w:left="0"/>
        <w:jc w:val="both"/>
      </w:pPr>
    </w:p>
    <w:p w14:paraId="40C77B67" w14:textId="42999AF1" w:rsidR="003F58D9" w:rsidRDefault="003F58D9" w:rsidP="003F58D9">
      <w:pPr>
        <w:pStyle w:val="ListParagraph"/>
        <w:keepNext/>
        <w:ind w:left="0"/>
        <w:jc w:val="center"/>
      </w:pPr>
    </w:p>
    <w:p w14:paraId="07978CDF" w14:textId="2042C9A1" w:rsidR="009234E6" w:rsidRDefault="009234E6" w:rsidP="003F58D9">
      <w:pPr>
        <w:pStyle w:val="ListParagraph"/>
        <w:keepNext/>
        <w:ind w:left="0"/>
        <w:jc w:val="center"/>
      </w:pPr>
      <w:r>
        <w:rPr>
          <w:noProof/>
        </w:rPr>
        <w:drawing>
          <wp:inline distT="0" distB="0" distL="0" distR="0" wp14:anchorId="3D3DE866" wp14:editId="2504C22A">
            <wp:extent cx="5062607" cy="2649214"/>
            <wp:effectExtent l="0" t="0" r="508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75269" cy="2708169"/>
                    </a:xfrm>
                    <a:prstGeom prst="rect">
                      <a:avLst/>
                    </a:prstGeom>
                  </pic:spPr>
                </pic:pic>
              </a:graphicData>
            </a:graphic>
          </wp:inline>
        </w:drawing>
      </w:r>
    </w:p>
    <w:p w14:paraId="40D45A9E" w14:textId="32E9F73A" w:rsidR="00512CE4" w:rsidRDefault="003F58D9" w:rsidP="003F58D9">
      <w:pPr>
        <w:pStyle w:val="Caption"/>
        <w:jc w:val="center"/>
      </w:pPr>
      <w:bookmarkStart w:id="5" w:name="_Ref110690896"/>
      <w:r>
        <w:t xml:space="preserve">Figure </w:t>
      </w:r>
      <w:r>
        <w:fldChar w:fldCharType="begin"/>
      </w:r>
      <w:r>
        <w:instrText xml:space="preserve"> SEQ Figure \* ARABIC </w:instrText>
      </w:r>
      <w:r>
        <w:fldChar w:fldCharType="separate"/>
      </w:r>
      <w:r w:rsidR="0068429F">
        <w:rPr>
          <w:noProof/>
        </w:rPr>
        <w:t>3</w:t>
      </w:r>
      <w:r>
        <w:fldChar w:fldCharType="end"/>
      </w:r>
      <w:bookmarkEnd w:id="5"/>
      <w:r>
        <w:t xml:space="preserve">. </w:t>
      </w:r>
      <w:r w:rsidR="00060EC1">
        <w:t>A g</w:t>
      </w:r>
      <w:r w:rsidR="00B52984">
        <w:t>ap duration inserted in Type 1 procedure (top figure); m</w:t>
      </w:r>
      <w:r>
        <w:t>ultiple starting symbols combined with CPE to eliminate the gap duration</w:t>
      </w:r>
      <w:r w:rsidR="00B52984">
        <w:t xml:space="preserve"> (bottom figure). </w:t>
      </w:r>
    </w:p>
    <w:p w14:paraId="52F4F6C1" w14:textId="4BE903BA" w:rsidR="00890AF1" w:rsidRDefault="00890AF1" w:rsidP="00E25637">
      <w:pPr>
        <w:pStyle w:val="ListParagraph"/>
        <w:ind w:left="0"/>
        <w:jc w:val="both"/>
      </w:pPr>
    </w:p>
    <w:p w14:paraId="62E9D96B" w14:textId="32AAAE11" w:rsidR="000D36E0" w:rsidRDefault="000D36E0" w:rsidP="000D36E0">
      <w:pPr>
        <w:pStyle w:val="ListParagraph"/>
        <w:ind w:left="0"/>
        <w:jc w:val="both"/>
      </w:pPr>
      <w:r>
        <w:t xml:space="preserve">The bottom figure of </w:t>
      </w:r>
      <w:r>
        <w:fldChar w:fldCharType="begin"/>
      </w:r>
      <w:r>
        <w:instrText xml:space="preserve"> REF _Ref110690896 \h </w:instrText>
      </w:r>
      <w:r>
        <w:fldChar w:fldCharType="separate"/>
      </w:r>
      <w:r>
        <w:t xml:space="preserve">Figure </w:t>
      </w:r>
      <w:r>
        <w:rPr>
          <w:noProof/>
        </w:rPr>
        <w:t>3</w:t>
      </w:r>
      <w:r>
        <w:fldChar w:fldCharType="end"/>
      </w:r>
      <w:r>
        <w:t xml:space="preserve"> shows </w:t>
      </w:r>
      <w:r w:rsidR="00E14A3F">
        <w:t xml:space="preserve">an illustrative scenario where </w:t>
      </w:r>
      <w:r w:rsidR="006F288D">
        <w:t xml:space="preserve">the </w:t>
      </w:r>
      <w:r w:rsidR="00E14A3F">
        <w:t xml:space="preserve">SL-U </w:t>
      </w:r>
      <w:r w:rsidR="006F288D">
        <w:t>transmissions are</w:t>
      </w:r>
      <w:r w:rsidR="00E14A3F">
        <w:t xml:space="preserve"> permitted to start at </w:t>
      </w:r>
      <w:r w:rsidR="002559C5">
        <w:t>different</w:t>
      </w:r>
      <w:r w:rsidR="00E14A3F">
        <w:t xml:space="preserve"> symbol times and </w:t>
      </w:r>
      <w:r w:rsidR="002C3C9A">
        <w:t xml:space="preserve">the CPE concept is used to close </w:t>
      </w:r>
      <w:r w:rsidR="00E14A3F">
        <w:t>th</w:t>
      </w:r>
      <w:r w:rsidR="00695F91">
        <w:t xml:space="preserve">e ensuing gap between the end of the backoff counter and the position of the starting symbol. </w:t>
      </w:r>
      <w:r w:rsidR="00FB27C7" w:rsidRPr="008208B2">
        <w:t xml:space="preserve">The NR-U </w:t>
      </w:r>
      <w:r w:rsidR="006F288D" w:rsidRPr="008208B2">
        <w:t xml:space="preserve">supports mini-slot </w:t>
      </w:r>
      <w:r w:rsidR="00FB27C7" w:rsidRPr="008208B2">
        <w:t xml:space="preserve">transmissions </w:t>
      </w:r>
      <w:r w:rsidR="00A71EA5">
        <w:t xml:space="preserve">[5] </w:t>
      </w:r>
      <w:r w:rsidR="00451FC0">
        <w:t xml:space="preserve">where transmissions start at multiple symbol positions </w:t>
      </w:r>
      <w:r w:rsidR="005A26D9">
        <w:t xml:space="preserve">so supporting such a feature in the SL-U will greatly improve the </w:t>
      </w:r>
      <w:r w:rsidR="00483EAE">
        <w:t xml:space="preserve">inherently </w:t>
      </w:r>
      <w:r w:rsidR="005A26D9">
        <w:t xml:space="preserve">disadvantageous channel access capability of the SL-U. </w:t>
      </w:r>
      <w:r w:rsidR="003B3A16">
        <w:t xml:space="preserve">Furthermore, the </w:t>
      </w:r>
      <w:r w:rsidR="008208B2">
        <w:t>addition of the CPE</w:t>
      </w:r>
      <w:r w:rsidR="00F76461">
        <w:t xml:space="preserve"> to the starting symbol</w:t>
      </w:r>
      <w:r w:rsidR="00FD28A7">
        <w:t xml:space="preserve"> could greatly reduce the necessity of using a gap duration within the Type 1 procedure. </w:t>
      </w:r>
    </w:p>
    <w:p w14:paraId="7096FCEA" w14:textId="6B718814" w:rsidR="00FD28A7" w:rsidRDefault="00FD28A7" w:rsidP="000D36E0">
      <w:pPr>
        <w:pStyle w:val="ListParagraph"/>
        <w:ind w:left="0"/>
        <w:jc w:val="both"/>
      </w:pPr>
    </w:p>
    <w:p w14:paraId="095CE2D4" w14:textId="193E1479" w:rsidR="0073254D" w:rsidRDefault="0073254D" w:rsidP="000D36E0">
      <w:pPr>
        <w:pStyle w:val="ListParagraph"/>
        <w:ind w:left="0"/>
        <w:jc w:val="both"/>
        <w:rPr>
          <w:b/>
          <w:bCs/>
        </w:rPr>
      </w:pPr>
      <w:r>
        <w:rPr>
          <w:b/>
          <w:bCs/>
        </w:rPr>
        <w:t xml:space="preserve">Proposal </w:t>
      </w:r>
      <w:r w:rsidR="0062106C">
        <w:rPr>
          <w:b/>
          <w:bCs/>
        </w:rPr>
        <w:t>2</w:t>
      </w:r>
      <w:r>
        <w:rPr>
          <w:b/>
          <w:bCs/>
        </w:rPr>
        <w:t xml:space="preserve">: Support mechanisms that </w:t>
      </w:r>
      <w:r w:rsidR="0002441D">
        <w:rPr>
          <w:b/>
          <w:bCs/>
        </w:rPr>
        <w:t>improve channel access by reducing the time between the end of the LBT period and the start of the SL transmission.</w:t>
      </w:r>
    </w:p>
    <w:p w14:paraId="34FBA75E" w14:textId="77777777" w:rsidR="0002441D" w:rsidRDefault="0002441D" w:rsidP="000D36E0">
      <w:pPr>
        <w:pStyle w:val="ListParagraph"/>
        <w:ind w:left="0"/>
        <w:jc w:val="both"/>
        <w:rPr>
          <w:b/>
          <w:bCs/>
        </w:rPr>
      </w:pPr>
    </w:p>
    <w:p w14:paraId="7D7E56D5" w14:textId="1E3C48CC" w:rsidR="00FD28A7" w:rsidRPr="00B719F8" w:rsidRDefault="00FD28A7" w:rsidP="000D36E0">
      <w:pPr>
        <w:pStyle w:val="ListParagraph"/>
        <w:ind w:left="0"/>
        <w:jc w:val="both"/>
        <w:rPr>
          <w:b/>
          <w:bCs/>
        </w:rPr>
      </w:pPr>
      <w:r w:rsidRPr="00B719F8">
        <w:rPr>
          <w:b/>
          <w:bCs/>
        </w:rPr>
        <w:t xml:space="preserve">Proposal </w:t>
      </w:r>
      <w:r w:rsidR="0062106C">
        <w:rPr>
          <w:b/>
          <w:bCs/>
        </w:rPr>
        <w:t>3</w:t>
      </w:r>
      <w:r w:rsidRPr="00B719F8">
        <w:rPr>
          <w:b/>
          <w:bCs/>
        </w:rPr>
        <w:t xml:space="preserve">. </w:t>
      </w:r>
      <w:r w:rsidR="00A223E5" w:rsidRPr="00B719F8">
        <w:rPr>
          <w:b/>
          <w:bCs/>
        </w:rPr>
        <w:t xml:space="preserve">Support at least four </w:t>
      </w:r>
      <w:r w:rsidR="00276E94" w:rsidRPr="00B719F8">
        <w:rPr>
          <w:b/>
          <w:bCs/>
        </w:rPr>
        <w:t xml:space="preserve">different </w:t>
      </w:r>
      <w:r w:rsidR="00A223E5" w:rsidRPr="00B719F8">
        <w:rPr>
          <w:b/>
          <w:bCs/>
        </w:rPr>
        <w:t xml:space="preserve">starting symbol positions </w:t>
      </w:r>
      <w:r w:rsidR="00B87C39" w:rsidRPr="00B719F8">
        <w:rPr>
          <w:b/>
          <w:bCs/>
        </w:rPr>
        <w:t xml:space="preserve">within an SL-U transmission slot. Study </w:t>
      </w:r>
      <w:r w:rsidR="00746E3C" w:rsidRPr="00B719F8">
        <w:rPr>
          <w:b/>
          <w:bCs/>
        </w:rPr>
        <w:t xml:space="preserve">candidate channel structures </w:t>
      </w:r>
      <w:r w:rsidR="0056545D">
        <w:rPr>
          <w:b/>
          <w:bCs/>
        </w:rPr>
        <w:t>that are used in</w:t>
      </w:r>
      <w:r w:rsidR="00746E3C" w:rsidRPr="00B719F8">
        <w:rPr>
          <w:b/>
          <w:bCs/>
        </w:rPr>
        <w:t xml:space="preserve"> the </w:t>
      </w:r>
      <w:r w:rsidR="00423080">
        <w:rPr>
          <w:b/>
          <w:bCs/>
        </w:rPr>
        <w:t>shorter</w:t>
      </w:r>
      <w:r w:rsidR="00746E3C" w:rsidRPr="00B719F8">
        <w:rPr>
          <w:b/>
          <w:bCs/>
        </w:rPr>
        <w:t xml:space="preserve"> transmission slots. </w:t>
      </w:r>
    </w:p>
    <w:p w14:paraId="6D4A7D31" w14:textId="2AF5918C" w:rsidR="00746E3C" w:rsidRPr="00B719F8" w:rsidRDefault="00746E3C" w:rsidP="000D36E0">
      <w:pPr>
        <w:pStyle w:val="ListParagraph"/>
        <w:ind w:left="0"/>
        <w:jc w:val="both"/>
        <w:rPr>
          <w:b/>
          <w:bCs/>
        </w:rPr>
      </w:pPr>
    </w:p>
    <w:p w14:paraId="4E441F94" w14:textId="1D44FAF8" w:rsidR="008C6309" w:rsidRDefault="008C6309" w:rsidP="008C6309">
      <w:pPr>
        <w:pStyle w:val="ListParagraph"/>
        <w:ind w:left="0"/>
        <w:jc w:val="both"/>
      </w:pPr>
      <w:r w:rsidRPr="00B719F8">
        <w:rPr>
          <w:b/>
          <w:bCs/>
        </w:rPr>
        <w:lastRenderedPageBreak/>
        <w:t xml:space="preserve">Proposal </w:t>
      </w:r>
      <w:r w:rsidR="0062106C">
        <w:rPr>
          <w:b/>
          <w:bCs/>
        </w:rPr>
        <w:t>4</w:t>
      </w:r>
      <w:r w:rsidRPr="00B719F8">
        <w:rPr>
          <w:b/>
          <w:bCs/>
        </w:rPr>
        <w:t>. Suppor</w:t>
      </w:r>
      <w:r w:rsidR="000E4044">
        <w:rPr>
          <w:b/>
          <w:bCs/>
        </w:rPr>
        <w:t xml:space="preserve">t </w:t>
      </w:r>
      <w:r w:rsidR="00EA6E90">
        <w:rPr>
          <w:b/>
          <w:bCs/>
        </w:rPr>
        <w:t>adding</w:t>
      </w:r>
      <w:r w:rsidR="000E4044">
        <w:rPr>
          <w:b/>
          <w:bCs/>
        </w:rPr>
        <w:t xml:space="preserve"> a CPE </w:t>
      </w:r>
      <w:r w:rsidR="00E20A95">
        <w:rPr>
          <w:b/>
          <w:bCs/>
        </w:rPr>
        <w:t xml:space="preserve">to the starting symbol </w:t>
      </w:r>
      <w:r w:rsidR="000E4044">
        <w:rPr>
          <w:b/>
          <w:bCs/>
        </w:rPr>
        <w:t>to reduce the length of a potential ga</w:t>
      </w:r>
      <w:r w:rsidR="00E20A95">
        <w:rPr>
          <w:b/>
          <w:bCs/>
        </w:rPr>
        <w:t xml:space="preserve">p duration. </w:t>
      </w:r>
    </w:p>
    <w:p w14:paraId="29DD7124" w14:textId="77777777" w:rsidR="008C6309" w:rsidRDefault="008C6309" w:rsidP="000D36E0">
      <w:pPr>
        <w:pStyle w:val="ListParagraph"/>
        <w:ind w:left="0"/>
        <w:jc w:val="both"/>
      </w:pPr>
    </w:p>
    <w:p w14:paraId="4E4F3F93" w14:textId="2DC8C415" w:rsidR="00FD6185" w:rsidRDefault="00FD6185" w:rsidP="00FD6185">
      <w:pPr>
        <w:pStyle w:val="Heading2"/>
      </w:pPr>
      <w:r>
        <w:t>Short S</w:t>
      </w:r>
      <w:r w:rsidR="00F02146">
        <w:t xml:space="preserve">-SSBs for </w:t>
      </w:r>
      <w:r w:rsidR="001E5A61">
        <w:t xml:space="preserve">Improved </w:t>
      </w:r>
      <w:r w:rsidR="00F02146">
        <w:t>Synchronization and for Improved Channel Access</w:t>
      </w:r>
    </w:p>
    <w:p w14:paraId="0ED40D1C" w14:textId="26052FEE" w:rsidR="00541123" w:rsidRDefault="00FD6185" w:rsidP="00FD6185">
      <w:pPr>
        <w:pStyle w:val="ListParagraph"/>
        <w:ind w:left="0"/>
        <w:jc w:val="both"/>
      </w:pPr>
      <w:r>
        <w:t>Part of the relevant agreement</w:t>
      </w:r>
      <w:r w:rsidR="001F3EBE">
        <w:t>s</w:t>
      </w:r>
      <w:r>
        <w:t xml:space="preserve">: </w:t>
      </w:r>
    </w:p>
    <w:p w14:paraId="43E02DCC" w14:textId="744231BE" w:rsidR="0002441D" w:rsidRPr="0002441D" w:rsidRDefault="0002441D" w:rsidP="0002441D">
      <w:pPr>
        <w:pStyle w:val="ListParagraph"/>
        <w:numPr>
          <w:ilvl w:val="0"/>
          <w:numId w:val="36"/>
        </w:numPr>
        <w:spacing w:after="0"/>
        <w:contextualSpacing w:val="0"/>
        <w:jc w:val="both"/>
        <w:rPr>
          <w:color w:val="000000" w:themeColor="text1"/>
        </w:rPr>
      </w:pPr>
      <w:r w:rsidRPr="0073254D">
        <w:rPr>
          <w:color w:val="000000" w:themeColor="text1"/>
        </w:rPr>
        <w:t>FFS whether/how enhancement is needed between the end of the LBT procedure and the start of the SL transmission to retain channel access</w:t>
      </w:r>
      <w:r w:rsidR="00706C12">
        <w:rPr>
          <w:color w:val="000000" w:themeColor="text1"/>
        </w:rPr>
        <w:t>.</w:t>
      </w:r>
    </w:p>
    <w:p w14:paraId="5899E75C" w14:textId="4ECEF2B7" w:rsidR="00443373" w:rsidRPr="00E66064" w:rsidRDefault="00443373" w:rsidP="00443373">
      <w:pPr>
        <w:pStyle w:val="ListParagraph"/>
        <w:numPr>
          <w:ilvl w:val="0"/>
          <w:numId w:val="37"/>
        </w:numPr>
        <w:autoSpaceDE w:val="0"/>
        <w:autoSpaceDN w:val="0"/>
        <w:adjustRightInd w:val="0"/>
        <w:snapToGrid w:val="0"/>
        <w:spacing w:after="0"/>
        <w:contextualSpacing w:val="0"/>
        <w:jc w:val="both"/>
        <w:rPr>
          <w:lang w:eastAsia="zh-CN"/>
        </w:rPr>
      </w:pPr>
      <w:r w:rsidRPr="00E66064">
        <w:rPr>
          <w:lang w:eastAsia="zh-CN"/>
        </w:rPr>
        <w:t>FFS the time domain locations of S-SSB resources, e.g., whether/how to introduce more candidate occasions compared with R16/R17 NR SL design, etc.</w:t>
      </w:r>
    </w:p>
    <w:p w14:paraId="069946B1" w14:textId="3E25A841" w:rsidR="00443373" w:rsidRPr="00E66064" w:rsidRDefault="00443373" w:rsidP="00443373">
      <w:pPr>
        <w:pStyle w:val="ListParagraph"/>
        <w:numPr>
          <w:ilvl w:val="0"/>
          <w:numId w:val="37"/>
        </w:numPr>
        <w:autoSpaceDE w:val="0"/>
        <w:autoSpaceDN w:val="0"/>
        <w:adjustRightInd w:val="0"/>
        <w:snapToGrid w:val="0"/>
        <w:spacing w:after="0"/>
        <w:contextualSpacing w:val="0"/>
        <w:jc w:val="both"/>
        <w:rPr>
          <w:lang w:eastAsia="zh-CN"/>
        </w:rPr>
      </w:pPr>
      <w:r w:rsidRPr="00E66064">
        <w:rPr>
          <w:lang w:eastAsia="zh-CN"/>
        </w:rPr>
        <w:t>FFS: whether to support 4 symbols S-SSB</w:t>
      </w:r>
      <w:r w:rsidR="00706C12">
        <w:rPr>
          <w:lang w:eastAsia="zh-CN"/>
        </w:rPr>
        <w:t>.</w:t>
      </w:r>
    </w:p>
    <w:p w14:paraId="4C7A05AD" w14:textId="26A90B5D" w:rsidR="00443373" w:rsidRPr="00E66064" w:rsidRDefault="00443373" w:rsidP="00443373">
      <w:pPr>
        <w:pStyle w:val="ListParagraph"/>
        <w:numPr>
          <w:ilvl w:val="0"/>
          <w:numId w:val="37"/>
        </w:numPr>
        <w:autoSpaceDE w:val="0"/>
        <w:autoSpaceDN w:val="0"/>
        <w:adjustRightInd w:val="0"/>
        <w:snapToGrid w:val="0"/>
        <w:spacing w:after="0"/>
        <w:contextualSpacing w:val="0"/>
        <w:jc w:val="both"/>
        <w:rPr>
          <w:lang w:eastAsia="zh-CN"/>
        </w:rPr>
      </w:pPr>
      <w:r w:rsidRPr="00E66064">
        <w:rPr>
          <w:lang w:eastAsia="zh-CN"/>
        </w:rPr>
        <w:t>FFS whether any changes to R16/R17 NR SL synchronization procedure</w:t>
      </w:r>
      <w:r w:rsidR="008D4A97">
        <w:rPr>
          <w:lang w:eastAsia="zh-CN"/>
        </w:rPr>
        <w:t>.</w:t>
      </w:r>
    </w:p>
    <w:p w14:paraId="3BA2BBC6" w14:textId="77777777" w:rsidR="00443373" w:rsidRDefault="00443373" w:rsidP="00FD6185">
      <w:pPr>
        <w:pStyle w:val="ListParagraph"/>
        <w:ind w:left="0"/>
        <w:jc w:val="both"/>
      </w:pPr>
    </w:p>
    <w:p w14:paraId="66AD8AAB" w14:textId="1BDD9DA7" w:rsidR="000C615C" w:rsidRDefault="00194EE1" w:rsidP="000C615C">
      <w:pPr>
        <w:pStyle w:val="ListParagraph"/>
        <w:ind w:left="0"/>
        <w:jc w:val="both"/>
      </w:pPr>
      <w:r>
        <w:t>This</w:t>
      </w:r>
      <w:r w:rsidR="00FD6185">
        <w:t xml:space="preserve"> subsection </w:t>
      </w:r>
      <w:r>
        <w:t>discusses the</w:t>
      </w:r>
      <w:r w:rsidR="008D4A97">
        <w:t xml:space="preserve"> possibility of using short S-SSB </w:t>
      </w:r>
      <w:r w:rsidR="001D29C2">
        <w:t xml:space="preserve">signals for the dual purposes of </w:t>
      </w:r>
      <w:r w:rsidR="00C4109E">
        <w:t xml:space="preserve">improved </w:t>
      </w:r>
      <w:r w:rsidR="001D29C2">
        <w:t xml:space="preserve">synchronization and </w:t>
      </w:r>
      <w:r w:rsidR="00A03FF8">
        <w:t>improved</w:t>
      </w:r>
      <w:r w:rsidR="001D29C2">
        <w:t xml:space="preserve"> channel access</w:t>
      </w:r>
      <w:r>
        <w:t>.</w:t>
      </w:r>
      <w:r w:rsidR="00A03FF8">
        <w:t xml:space="preserve"> In out-of-network coverage and out-of-GNSS areas, </w:t>
      </w:r>
      <w:r w:rsidR="00CA7A50">
        <w:t xml:space="preserve">clock synchronization of the UEs is essential to the efficient operation of the SL-U network. In such scenarios, collaborative clock synchronization </w:t>
      </w:r>
      <w:r w:rsidR="008254B1">
        <w:t>procedures</w:t>
      </w:r>
      <w:r w:rsidR="00CA7A50">
        <w:t xml:space="preserve"> significantly enhance the UE's clock accuracy</w:t>
      </w:r>
      <w:r w:rsidR="00A06CFC">
        <w:t xml:space="preserve"> </w:t>
      </w:r>
      <w:r w:rsidR="00A06CFC" w:rsidRPr="00AB3688">
        <w:t>[</w:t>
      </w:r>
      <w:r w:rsidR="00AB3688">
        <w:t>6</w:t>
      </w:r>
      <w:r w:rsidR="00A06CFC" w:rsidRPr="00AB3688">
        <w:t>]</w:t>
      </w:r>
      <w:r w:rsidR="00CA7A50" w:rsidRPr="00AB3688">
        <w:t>.</w:t>
      </w:r>
      <w:r w:rsidR="00CA7A50">
        <w:t xml:space="preserve"> </w:t>
      </w:r>
      <w:r w:rsidR="008254B1">
        <w:t xml:space="preserve">The </w:t>
      </w:r>
      <w:r w:rsidR="00DA30F0">
        <w:t xml:space="preserve">illustrative </w:t>
      </w:r>
      <w:r w:rsidR="004336AD">
        <w:t>S-SSB</w:t>
      </w:r>
      <w:r w:rsidR="00D03B6F">
        <w:t>/SLSS</w:t>
      </w:r>
      <w:r w:rsidR="004336AD">
        <w:t xml:space="preserve"> transmissions presented in this subsection</w:t>
      </w:r>
      <w:r w:rsidR="00090EAE">
        <w:t xml:space="preserve"> </w:t>
      </w:r>
      <w:r w:rsidR="00006CD3">
        <w:t>are intended to supplement</w:t>
      </w:r>
      <w:r w:rsidR="003046CB">
        <w:t xml:space="preserve"> the </w:t>
      </w:r>
      <w:r w:rsidR="00DE32E5">
        <w:t xml:space="preserve">regular S-SSB transmissions that </w:t>
      </w:r>
      <w:r w:rsidR="00FD18EA">
        <w:t xml:space="preserve">will be designed exclusively for synchronization purposes. </w:t>
      </w:r>
      <w:r w:rsidR="000C615C">
        <w:t xml:space="preserve">Because of this, the performance realized using only these short S-SSB/SLSS blocks may not be comparable to those that are intended </w:t>
      </w:r>
      <w:r w:rsidR="00FB6969">
        <w:t xml:space="preserve">exclusively </w:t>
      </w:r>
      <w:r w:rsidR="000C615C">
        <w:t xml:space="preserve">for the synchronization purpose. </w:t>
      </w:r>
    </w:p>
    <w:p w14:paraId="53762B7F" w14:textId="2AADA87A" w:rsidR="00FD18EA" w:rsidRDefault="00FD18EA" w:rsidP="00FD6185">
      <w:pPr>
        <w:pStyle w:val="ListParagraph"/>
        <w:ind w:left="0"/>
        <w:jc w:val="both"/>
      </w:pPr>
    </w:p>
    <w:p w14:paraId="7B3593CC" w14:textId="77777777" w:rsidR="00CD6AD0" w:rsidRDefault="00CD6AD0" w:rsidP="00FD6185">
      <w:pPr>
        <w:pStyle w:val="ListParagraph"/>
        <w:ind w:left="0"/>
        <w:jc w:val="both"/>
      </w:pPr>
    </w:p>
    <w:p w14:paraId="3B39DCF0" w14:textId="0ACE048B" w:rsidR="00CA659A" w:rsidRDefault="00C74396" w:rsidP="00FD6185">
      <w:pPr>
        <w:pStyle w:val="ListParagraph"/>
        <w:ind w:left="0"/>
        <w:jc w:val="both"/>
      </w:pPr>
      <w:r>
        <w:t xml:space="preserve">In </w:t>
      </w:r>
      <w:r w:rsidR="003759ED">
        <w:t xml:space="preserve">R16/R17 NR </w:t>
      </w:r>
      <w:proofErr w:type="spellStart"/>
      <w:r w:rsidR="00544BF5">
        <w:t>sidelink</w:t>
      </w:r>
      <w:proofErr w:type="spellEnd"/>
      <w:r w:rsidR="003759ED">
        <w:t xml:space="preserve"> </w:t>
      </w:r>
      <w:r>
        <w:t>the S-SSB</w:t>
      </w:r>
      <w:r w:rsidR="008E07FC">
        <w:t xml:space="preserve"> transmissions</w:t>
      </w:r>
      <w:r>
        <w:t xml:space="preserve"> are sent </w:t>
      </w:r>
      <w:r w:rsidR="00161506">
        <w:t>in dedicated resources</w:t>
      </w:r>
      <w:r w:rsidR="007C054D">
        <w:t xml:space="preserve"> that</w:t>
      </w:r>
      <w:r w:rsidR="00161506">
        <w:t xml:space="preserve"> are </w:t>
      </w:r>
      <w:r>
        <w:t xml:space="preserve">located </w:t>
      </w:r>
      <w:r w:rsidR="00161506">
        <w:t xml:space="preserve">outside the </w:t>
      </w:r>
      <w:proofErr w:type="spellStart"/>
      <w:r w:rsidR="007C054D">
        <w:t>sidelink</w:t>
      </w:r>
      <w:proofErr w:type="spellEnd"/>
      <w:r w:rsidR="007C054D">
        <w:t xml:space="preserve"> </w:t>
      </w:r>
      <w:r w:rsidR="00161506">
        <w:t xml:space="preserve">resource pool. </w:t>
      </w:r>
      <w:r w:rsidR="00AF2B4B">
        <w:t>However, i</w:t>
      </w:r>
      <w:r w:rsidR="003330F6">
        <w:t>n the unlicensed bands, the S-SSB</w:t>
      </w:r>
      <w:r w:rsidR="008E07FC">
        <w:t xml:space="preserve"> transmissions</w:t>
      </w:r>
      <w:r w:rsidR="003330F6">
        <w:t xml:space="preserve"> have to contend for channel access with other radio networks. </w:t>
      </w:r>
      <w:r w:rsidR="00F31F03">
        <w:t xml:space="preserve">Because of this, </w:t>
      </w:r>
      <w:r w:rsidR="00301E4B">
        <w:t xml:space="preserve">different approaches have to be devised to support </w:t>
      </w:r>
      <w:r w:rsidR="00ED466B">
        <w:t xml:space="preserve">transmission of </w:t>
      </w:r>
      <w:r w:rsidR="00301E4B">
        <w:t xml:space="preserve">S-SSBs </w:t>
      </w:r>
      <w:r w:rsidR="00ED466B">
        <w:t>in</w:t>
      </w:r>
      <w:r w:rsidR="00301E4B">
        <w:t xml:space="preserve"> the SL-U. </w:t>
      </w:r>
    </w:p>
    <w:p w14:paraId="22DDBD24" w14:textId="5173FD6F" w:rsidR="00B7739A" w:rsidRDefault="00B7739A" w:rsidP="00FD6185">
      <w:pPr>
        <w:pStyle w:val="ListParagraph"/>
        <w:ind w:left="0"/>
        <w:jc w:val="both"/>
      </w:pPr>
    </w:p>
    <w:p w14:paraId="3CB29F09" w14:textId="488B14C2" w:rsidR="00B7739A" w:rsidRDefault="00CD6AD0" w:rsidP="00FD6185">
      <w:pPr>
        <w:pStyle w:val="ListParagraph"/>
        <w:ind w:left="0"/>
        <w:jc w:val="both"/>
      </w:pPr>
      <w:r w:rsidRPr="00CD6AD0">
        <w:rPr>
          <w:u w:val="single"/>
        </w:rPr>
        <w:t>3GPP TS 37.213 requirements on synchronization</w:t>
      </w:r>
      <w:r w:rsidR="0002198B">
        <w:rPr>
          <w:u w:val="single"/>
        </w:rPr>
        <w:t xml:space="preserve"> </w:t>
      </w:r>
      <w:r w:rsidR="0039159F">
        <w:rPr>
          <w:u w:val="single"/>
        </w:rPr>
        <w:t>discovery</w:t>
      </w:r>
      <w:r w:rsidRPr="00CD6AD0">
        <w:rPr>
          <w:u w:val="single"/>
        </w:rPr>
        <w:t xml:space="preserve"> bursts</w:t>
      </w:r>
      <w:r>
        <w:t xml:space="preserve">. </w:t>
      </w:r>
      <w:r w:rsidR="00B7739A">
        <w:t xml:space="preserve">Type 2A procedure of 3GPP TS 37.213 </w:t>
      </w:r>
      <w:r w:rsidR="009D5626">
        <w:t xml:space="preserve">is applicable for transmitting synchronization </w:t>
      </w:r>
      <w:r w:rsidR="00C21C5E">
        <w:t>signals</w:t>
      </w:r>
      <w:r w:rsidR="009D5626">
        <w:t xml:space="preserve"> in NR-U so this procedure can be used in the SL-U for transmitting S-SSBs. </w:t>
      </w:r>
      <w:r w:rsidR="00F42994">
        <w:t>For S-SSB transmissions the f</w:t>
      </w:r>
      <w:r w:rsidR="0076251F">
        <w:t xml:space="preserve">ollowing conditions apply when using </w:t>
      </w:r>
      <w:r w:rsidR="00FD5472">
        <w:t xml:space="preserve">the </w:t>
      </w:r>
      <w:r w:rsidR="0076251F">
        <w:t>Type 2A procedure</w:t>
      </w:r>
      <w:r w:rsidR="00455606">
        <w:t xml:space="preserve"> (clause 4.1.2)</w:t>
      </w:r>
      <w:r w:rsidR="0076251F">
        <w:t>:</w:t>
      </w:r>
    </w:p>
    <w:p w14:paraId="63617C90" w14:textId="77777777" w:rsidR="00E225E5" w:rsidRDefault="00E225E5" w:rsidP="00FD6185">
      <w:pPr>
        <w:pStyle w:val="ListParagraph"/>
        <w:ind w:left="0"/>
        <w:jc w:val="both"/>
      </w:pPr>
    </w:p>
    <w:p w14:paraId="36342928" w14:textId="0F4D9C76" w:rsidR="0076251F" w:rsidRDefault="0076251F" w:rsidP="0076251F">
      <w:pPr>
        <w:pStyle w:val="ListParagraph"/>
        <w:numPr>
          <w:ilvl w:val="0"/>
          <w:numId w:val="33"/>
        </w:numPr>
        <w:jc w:val="both"/>
      </w:pPr>
      <w:r>
        <w:t>Channel idle for at least 25 us</w:t>
      </w:r>
    </w:p>
    <w:p w14:paraId="2F78123E" w14:textId="66657763" w:rsidR="0076251F" w:rsidRDefault="0076251F" w:rsidP="0076251F">
      <w:pPr>
        <w:pStyle w:val="ListParagraph"/>
        <w:numPr>
          <w:ilvl w:val="0"/>
          <w:numId w:val="33"/>
        </w:numPr>
        <w:jc w:val="both"/>
      </w:pPr>
      <w:r>
        <w:t xml:space="preserve">Transmission duration of a single burst is at most 1 </w:t>
      </w:r>
      <w:proofErr w:type="spellStart"/>
      <w:r>
        <w:t>ms</w:t>
      </w:r>
      <w:proofErr w:type="spellEnd"/>
    </w:p>
    <w:p w14:paraId="5FDFA6D1" w14:textId="6AD82722" w:rsidR="0076251F" w:rsidRDefault="0076251F" w:rsidP="0076251F">
      <w:pPr>
        <w:pStyle w:val="ListParagraph"/>
        <w:numPr>
          <w:ilvl w:val="0"/>
          <w:numId w:val="33"/>
        </w:numPr>
        <w:jc w:val="both"/>
      </w:pPr>
      <w:r>
        <w:t>Burst duty cycle is at most 1/20.</w:t>
      </w:r>
    </w:p>
    <w:p w14:paraId="01622EF4" w14:textId="3D57BFC4" w:rsidR="00E225E5" w:rsidRDefault="00E225E5" w:rsidP="00E225E5">
      <w:pPr>
        <w:jc w:val="both"/>
      </w:pPr>
      <w:r>
        <w:t xml:space="preserve">Furthermore, when the backoff counter value is greater than zero, the backoff counter </w:t>
      </w:r>
      <w:r w:rsidR="00933656">
        <w:t xml:space="preserve">value shall not be </w:t>
      </w:r>
      <w:r>
        <w:t xml:space="preserve">decremented during </w:t>
      </w:r>
      <w:r w:rsidR="00933656">
        <w:t xml:space="preserve">the </w:t>
      </w:r>
      <w:r w:rsidR="001816C8">
        <w:t>discovery</w:t>
      </w:r>
      <w:r>
        <w:t xml:space="preserve"> bursts</w:t>
      </w:r>
      <w:r w:rsidR="00455606">
        <w:t xml:space="preserve"> (clause 4.1.1).</w:t>
      </w:r>
    </w:p>
    <w:p w14:paraId="114E4AC0" w14:textId="607660C2" w:rsidR="00853139" w:rsidRDefault="00853139" w:rsidP="00E225E5">
      <w:pPr>
        <w:jc w:val="both"/>
      </w:pPr>
      <w:r w:rsidRPr="00FF011E">
        <w:rPr>
          <w:u w:val="single"/>
        </w:rPr>
        <w:t xml:space="preserve">ETSI </w:t>
      </w:r>
      <w:r w:rsidR="00E4038E">
        <w:rPr>
          <w:u w:val="single"/>
        </w:rPr>
        <w:t xml:space="preserve">EN </w:t>
      </w:r>
      <w:r w:rsidRPr="00FF011E">
        <w:rPr>
          <w:u w:val="single"/>
        </w:rPr>
        <w:t>301</w:t>
      </w:r>
      <w:r w:rsidR="00E4038E">
        <w:rPr>
          <w:u w:val="single"/>
        </w:rPr>
        <w:t xml:space="preserve"> </w:t>
      </w:r>
      <w:r w:rsidRPr="00FF011E">
        <w:rPr>
          <w:u w:val="single"/>
        </w:rPr>
        <w:t xml:space="preserve">893 requirements on Short Control Signalling </w:t>
      </w:r>
      <w:r w:rsidR="00FF011E" w:rsidRPr="00FF011E">
        <w:rPr>
          <w:u w:val="single"/>
        </w:rPr>
        <w:t>Transmissions</w:t>
      </w:r>
      <w:r w:rsidR="00FF011E">
        <w:t xml:space="preserve">. </w:t>
      </w:r>
      <w:r w:rsidR="00F93E56">
        <w:t>Th</w:t>
      </w:r>
      <w:r w:rsidR="00E4038E">
        <w:t>is</w:t>
      </w:r>
      <w:r w:rsidR="00F93E56">
        <w:t xml:space="preserve"> type of transmissions </w:t>
      </w:r>
      <w:r w:rsidR="002F7EED">
        <w:t>is</w:t>
      </w:r>
      <w:r w:rsidR="00F93E56">
        <w:t xml:space="preserve"> defined as the transmissions used for sending management and control frames. The S-SSB transmissions in SL-U can be considered to fall into this category. </w:t>
      </w:r>
      <w:r w:rsidR="009D4CBA">
        <w:t>The following conditions apply when operating under these requirements</w:t>
      </w:r>
      <w:r w:rsidR="000F7804">
        <w:t xml:space="preserve"> (clause 4.2.7.3.3)</w:t>
      </w:r>
      <w:r w:rsidR="009D4CBA">
        <w:t>:</w:t>
      </w:r>
    </w:p>
    <w:p w14:paraId="26FF1DE0" w14:textId="0AEB3397" w:rsidR="009D4CBA" w:rsidRDefault="009D4CBA" w:rsidP="009D4CBA">
      <w:pPr>
        <w:pStyle w:val="ListParagraph"/>
        <w:numPr>
          <w:ilvl w:val="0"/>
          <w:numId w:val="39"/>
        </w:numPr>
        <w:jc w:val="both"/>
      </w:pPr>
      <w:r>
        <w:t>Channel sensing not required</w:t>
      </w:r>
    </w:p>
    <w:p w14:paraId="0095AF82" w14:textId="77777777" w:rsidR="006938C9" w:rsidRDefault="006938C9" w:rsidP="009D4CBA">
      <w:pPr>
        <w:pStyle w:val="ListParagraph"/>
        <w:numPr>
          <w:ilvl w:val="0"/>
          <w:numId w:val="39"/>
        </w:numPr>
        <w:jc w:val="both"/>
      </w:pPr>
      <w:r>
        <w:t xml:space="preserve">Within a 50 </w:t>
      </w:r>
      <w:proofErr w:type="spellStart"/>
      <w:r>
        <w:t>ms</w:t>
      </w:r>
      <w:proofErr w:type="spellEnd"/>
      <w:r>
        <w:t xml:space="preserve"> observation interval</w:t>
      </w:r>
    </w:p>
    <w:p w14:paraId="7C26D004" w14:textId="097AB9FD" w:rsidR="009D4CBA" w:rsidRDefault="006938C9" w:rsidP="006938C9">
      <w:pPr>
        <w:pStyle w:val="ListParagraph"/>
        <w:numPr>
          <w:ilvl w:val="1"/>
          <w:numId w:val="39"/>
        </w:numPr>
        <w:jc w:val="both"/>
      </w:pPr>
      <w:r>
        <w:t>number of transmissions limited to 50</w:t>
      </w:r>
    </w:p>
    <w:p w14:paraId="4DB83D6F" w14:textId="290DBAC8" w:rsidR="006938C9" w:rsidRDefault="006938C9" w:rsidP="006938C9">
      <w:pPr>
        <w:pStyle w:val="ListParagraph"/>
        <w:numPr>
          <w:ilvl w:val="1"/>
          <w:numId w:val="39"/>
        </w:numPr>
        <w:jc w:val="both"/>
      </w:pPr>
      <w:r>
        <w:t>total duration of transmissions limited to 2500 us.</w:t>
      </w:r>
    </w:p>
    <w:p w14:paraId="3269C379" w14:textId="7855527C" w:rsidR="000F28BA" w:rsidRDefault="00F2143C" w:rsidP="00E225E5">
      <w:pPr>
        <w:jc w:val="both"/>
      </w:pPr>
      <w:r w:rsidRPr="00DA1ECC">
        <w:rPr>
          <w:u w:val="single"/>
        </w:rPr>
        <w:t>S-SSB</w:t>
      </w:r>
      <w:r w:rsidR="00DA1ECC" w:rsidRPr="00DA1ECC">
        <w:rPr>
          <w:u w:val="single"/>
        </w:rPr>
        <w:t xml:space="preserve"> transmissions</w:t>
      </w:r>
      <w:r w:rsidRPr="00DA1ECC">
        <w:rPr>
          <w:u w:val="single"/>
        </w:rPr>
        <w:t xml:space="preserve"> used to reduce the gap duration</w:t>
      </w:r>
      <w:r w:rsidR="00DA1ECC">
        <w:t xml:space="preserve">. </w:t>
      </w:r>
      <w:r w:rsidR="003A651D">
        <w:t>Short S-SSB</w:t>
      </w:r>
      <w:r w:rsidR="00CE14FB">
        <w:t>/SLSS</w:t>
      </w:r>
      <w:r w:rsidR="003A651D">
        <w:t xml:space="preserve"> transmissions can be exploited to reduce the gap duration associated with </w:t>
      </w:r>
      <w:r w:rsidR="001F5DAF">
        <w:t xml:space="preserve">the </w:t>
      </w:r>
      <w:r w:rsidR="003A651D">
        <w:t xml:space="preserve">Type 2 procedure, in addition to </w:t>
      </w:r>
      <w:r w:rsidR="00180470">
        <w:t>supplementing</w:t>
      </w:r>
      <w:r w:rsidR="003A651D">
        <w:t xml:space="preserve"> the synchronization</w:t>
      </w:r>
      <w:r w:rsidR="00180470">
        <w:t xml:space="preserve"> process</w:t>
      </w:r>
      <w:r w:rsidR="003A651D">
        <w:t xml:space="preserve">. </w:t>
      </w:r>
      <w:r w:rsidR="007B5553">
        <w:fldChar w:fldCharType="begin"/>
      </w:r>
      <w:r w:rsidR="007B5553">
        <w:instrText xml:space="preserve"> REF _Ref110724459 \h </w:instrText>
      </w:r>
      <w:r w:rsidR="007B5553">
        <w:fldChar w:fldCharType="separate"/>
      </w:r>
      <w:r w:rsidR="007B5553">
        <w:t xml:space="preserve">Figure </w:t>
      </w:r>
      <w:r w:rsidR="007B5553">
        <w:rPr>
          <w:noProof/>
        </w:rPr>
        <w:t>4</w:t>
      </w:r>
      <w:r w:rsidR="007B5553">
        <w:fldChar w:fldCharType="end"/>
      </w:r>
      <w:r w:rsidR="007B5553">
        <w:t xml:space="preserve"> shows </w:t>
      </w:r>
      <w:r w:rsidR="004D2BCA">
        <w:t xml:space="preserve">an example of an 8-symbol S-SSB used to reduce the gap duration, </w:t>
      </w:r>
      <w:r w:rsidR="00B27E2D">
        <w:t xml:space="preserve">the occurrence of </w:t>
      </w:r>
      <w:r w:rsidR="004D2BCA">
        <w:t xml:space="preserve">which was discussed with respect to </w:t>
      </w:r>
      <w:r w:rsidR="004D2BCA">
        <w:fldChar w:fldCharType="begin"/>
      </w:r>
      <w:r w:rsidR="004D2BCA">
        <w:instrText xml:space="preserve"> REF _Ref110690896 \h </w:instrText>
      </w:r>
      <w:r w:rsidR="004D2BCA">
        <w:fldChar w:fldCharType="separate"/>
      </w:r>
      <w:r w:rsidR="004D2BCA">
        <w:t xml:space="preserve">Figure </w:t>
      </w:r>
      <w:r w:rsidR="004D2BCA">
        <w:rPr>
          <w:noProof/>
        </w:rPr>
        <w:t>3</w:t>
      </w:r>
      <w:r w:rsidR="004D2BCA">
        <w:fldChar w:fldCharType="end"/>
      </w:r>
      <w:r w:rsidR="004D2BCA">
        <w:t xml:space="preserve">. </w:t>
      </w:r>
      <w:r w:rsidR="00B27E2D">
        <w:t>As shown in this figure, t</w:t>
      </w:r>
      <w:r w:rsidR="005104F4">
        <w:t xml:space="preserve">he S-SSB is inserted after the backoff counter value reaches zero so </w:t>
      </w:r>
      <w:r w:rsidR="008C30E1">
        <w:t>this S-SSB transmission is</w:t>
      </w:r>
      <w:r w:rsidR="005104F4">
        <w:t xml:space="preserve"> consistent with </w:t>
      </w:r>
      <w:r w:rsidR="00DE4196">
        <w:t>the last</w:t>
      </w:r>
      <w:r w:rsidR="005104F4">
        <w:t xml:space="preserve"> requirement of Type 2A </w:t>
      </w:r>
      <w:r w:rsidR="00643F2B">
        <w:t>on discovery bursts</w:t>
      </w:r>
      <w:r w:rsidR="003231E8">
        <w:t xml:space="preserve"> stated above</w:t>
      </w:r>
      <w:r w:rsidR="005104F4">
        <w:t xml:space="preserve">. </w:t>
      </w:r>
      <w:r w:rsidR="00D028DE">
        <w:t xml:space="preserve">The design details of the S-SSB </w:t>
      </w:r>
      <w:r w:rsidR="00B16266">
        <w:t>are</w:t>
      </w:r>
      <w:r w:rsidR="00D028DE">
        <w:t xml:space="preserve"> contained in </w:t>
      </w:r>
      <w:r w:rsidR="00C94D85">
        <w:t>our</w:t>
      </w:r>
      <w:r w:rsidR="00D028DE">
        <w:t xml:space="preserve"> companion contribution [</w:t>
      </w:r>
      <w:r w:rsidR="00643F2B">
        <w:t>7</w:t>
      </w:r>
      <w:r w:rsidR="00D028DE">
        <w:t xml:space="preserve">]. </w:t>
      </w:r>
      <w:r w:rsidR="00A55F82">
        <w:t xml:space="preserve">Similar to the CPE used in </w:t>
      </w:r>
      <w:r w:rsidR="00A55F82">
        <w:fldChar w:fldCharType="begin"/>
      </w:r>
      <w:r w:rsidR="00A55F82">
        <w:instrText xml:space="preserve"> REF _Ref110690896 \h </w:instrText>
      </w:r>
      <w:r w:rsidR="00A55F82">
        <w:fldChar w:fldCharType="separate"/>
      </w:r>
      <w:r w:rsidR="00A55F82">
        <w:t xml:space="preserve">Figure </w:t>
      </w:r>
      <w:r w:rsidR="00A55F82">
        <w:rPr>
          <w:noProof/>
        </w:rPr>
        <w:t>3</w:t>
      </w:r>
      <w:r w:rsidR="00A55F82">
        <w:fldChar w:fldCharType="end"/>
      </w:r>
      <w:r w:rsidR="00A55F82">
        <w:t>,  t</w:t>
      </w:r>
      <w:r w:rsidR="00764E22">
        <w:t xml:space="preserve">his </w:t>
      </w:r>
      <w:r w:rsidR="00764E22">
        <w:lastRenderedPageBreak/>
        <w:t xml:space="preserve">figure also shows the CPE used to eliminate the small gap that may occur between when the backoff counter value reaches zero and the </w:t>
      </w:r>
      <w:r w:rsidR="004C2E41">
        <w:t xml:space="preserve">start of the S-SSB burst transmission. </w:t>
      </w:r>
    </w:p>
    <w:p w14:paraId="5F0C954A" w14:textId="4E6FB896" w:rsidR="00937B1E" w:rsidRDefault="007A589A" w:rsidP="00937B1E">
      <w:pPr>
        <w:pStyle w:val="ListParagraph"/>
        <w:keepNext/>
        <w:ind w:left="0"/>
        <w:jc w:val="center"/>
      </w:pPr>
      <w:r>
        <w:rPr>
          <w:noProof/>
        </w:rPr>
        <w:drawing>
          <wp:inline distT="0" distB="0" distL="0" distR="0" wp14:anchorId="2F092D9B" wp14:editId="19715DE5">
            <wp:extent cx="4363278" cy="2272541"/>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09109" cy="2296411"/>
                    </a:xfrm>
                    <a:prstGeom prst="rect">
                      <a:avLst/>
                    </a:prstGeom>
                  </pic:spPr>
                </pic:pic>
              </a:graphicData>
            </a:graphic>
          </wp:inline>
        </w:drawing>
      </w:r>
    </w:p>
    <w:p w14:paraId="3D88F079" w14:textId="51F46BA8" w:rsidR="00C863AB" w:rsidRDefault="00937B1E" w:rsidP="00937B1E">
      <w:pPr>
        <w:pStyle w:val="Caption"/>
        <w:jc w:val="center"/>
      </w:pPr>
      <w:bookmarkStart w:id="6" w:name="_Ref110724459"/>
      <w:r>
        <w:t xml:space="preserve">Figure </w:t>
      </w:r>
      <w:r>
        <w:fldChar w:fldCharType="begin"/>
      </w:r>
      <w:r>
        <w:instrText xml:space="preserve"> SEQ Figure \* ARABIC </w:instrText>
      </w:r>
      <w:r>
        <w:fldChar w:fldCharType="separate"/>
      </w:r>
      <w:r w:rsidR="0068429F">
        <w:rPr>
          <w:noProof/>
        </w:rPr>
        <w:t>4</w:t>
      </w:r>
      <w:r>
        <w:fldChar w:fldCharType="end"/>
      </w:r>
      <w:bookmarkEnd w:id="6"/>
      <w:r>
        <w:t xml:space="preserve">. </w:t>
      </w:r>
      <w:r w:rsidRPr="00876B6A">
        <w:t xml:space="preserve">A gap duration inserted in Type 1 procedure (top figure); </w:t>
      </w:r>
      <w:r>
        <w:t>an 8-symbol S-SSB</w:t>
      </w:r>
      <w:r w:rsidRPr="00876B6A">
        <w:t xml:space="preserve"> combined with CPE to eliminate the gap duration (bottom figure).</w:t>
      </w:r>
    </w:p>
    <w:p w14:paraId="0801472F" w14:textId="65E53B3E" w:rsidR="00C863AB" w:rsidRDefault="00C863AB" w:rsidP="00FD6185">
      <w:pPr>
        <w:pStyle w:val="ListParagraph"/>
        <w:ind w:left="0"/>
        <w:jc w:val="both"/>
      </w:pPr>
    </w:p>
    <w:p w14:paraId="261E9CCE" w14:textId="7125DE2C" w:rsidR="008C7E74" w:rsidRDefault="008C7E74" w:rsidP="00FD6185">
      <w:pPr>
        <w:pStyle w:val="ListParagraph"/>
        <w:ind w:left="0"/>
        <w:jc w:val="both"/>
      </w:pPr>
      <w:r>
        <w:t xml:space="preserve">Depending upon the length of the gap duration, different sizes of S-SSB transmissions can be considered </w:t>
      </w:r>
      <w:r w:rsidR="0097783A">
        <w:t xml:space="preserve">for </w:t>
      </w:r>
      <w:r w:rsidR="00DE5B15">
        <w:t>reducing</w:t>
      </w:r>
      <w:r w:rsidR="0097783A">
        <w:t xml:space="preserve"> the length of this gap duration. </w:t>
      </w:r>
      <w:r w:rsidR="001D7E01">
        <w:fldChar w:fldCharType="begin"/>
      </w:r>
      <w:r w:rsidR="001D7E01">
        <w:instrText xml:space="preserve"> REF _Ref110728312 \h </w:instrText>
      </w:r>
      <w:r w:rsidR="001D7E01">
        <w:fldChar w:fldCharType="separate"/>
      </w:r>
      <w:r w:rsidR="001D7E01">
        <w:t xml:space="preserve">Figure </w:t>
      </w:r>
      <w:r w:rsidR="001D7E01">
        <w:rPr>
          <w:noProof/>
        </w:rPr>
        <w:t>5</w:t>
      </w:r>
      <w:r w:rsidR="001D7E01">
        <w:fldChar w:fldCharType="end"/>
      </w:r>
      <w:r w:rsidR="001D7E01">
        <w:t xml:space="preserve"> shows an example of a 4-symbol S-SSB </w:t>
      </w:r>
      <w:r w:rsidR="00DE5B15">
        <w:t>suitable for use</w:t>
      </w:r>
      <w:r w:rsidR="001D7E01">
        <w:t xml:space="preserve"> in case</w:t>
      </w:r>
      <w:r w:rsidR="00DE5B15">
        <w:t xml:space="preserve">s when the gap duration is </w:t>
      </w:r>
      <w:r w:rsidR="001D7E01">
        <w:t>shorter</w:t>
      </w:r>
      <w:r w:rsidR="00DE5B15">
        <w:t xml:space="preserve">. </w:t>
      </w:r>
    </w:p>
    <w:p w14:paraId="3FB48A8F" w14:textId="0C347601" w:rsidR="001D7E01" w:rsidRDefault="001D7E01" w:rsidP="00FD6185">
      <w:pPr>
        <w:pStyle w:val="ListParagraph"/>
        <w:ind w:left="0"/>
        <w:jc w:val="both"/>
      </w:pPr>
    </w:p>
    <w:p w14:paraId="539FC6F9" w14:textId="77777777" w:rsidR="001D7E01" w:rsidRDefault="001D7E01" w:rsidP="00FD6185">
      <w:pPr>
        <w:pStyle w:val="ListParagraph"/>
        <w:ind w:left="0"/>
        <w:jc w:val="both"/>
      </w:pPr>
    </w:p>
    <w:p w14:paraId="3B75F8D0" w14:textId="41CE3C41" w:rsidR="002054F6" w:rsidRDefault="00C240B9" w:rsidP="002054F6">
      <w:pPr>
        <w:pStyle w:val="ListParagraph"/>
        <w:keepNext/>
        <w:ind w:left="0"/>
        <w:jc w:val="center"/>
      </w:pPr>
      <w:r>
        <w:rPr>
          <w:noProof/>
        </w:rPr>
        <w:drawing>
          <wp:inline distT="0" distB="0" distL="0" distR="0" wp14:anchorId="1FEA627B" wp14:editId="5DADCB1A">
            <wp:extent cx="4364495" cy="2376225"/>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56388" cy="2426256"/>
                    </a:xfrm>
                    <a:prstGeom prst="rect">
                      <a:avLst/>
                    </a:prstGeom>
                  </pic:spPr>
                </pic:pic>
              </a:graphicData>
            </a:graphic>
          </wp:inline>
        </w:drawing>
      </w:r>
    </w:p>
    <w:p w14:paraId="59E7BE7F" w14:textId="362136AC" w:rsidR="002054F6" w:rsidRDefault="002054F6" w:rsidP="002054F6">
      <w:pPr>
        <w:pStyle w:val="Caption"/>
        <w:jc w:val="center"/>
      </w:pPr>
      <w:bookmarkStart w:id="7" w:name="_Ref110728312"/>
      <w:r>
        <w:t xml:space="preserve">Figure </w:t>
      </w:r>
      <w:r>
        <w:fldChar w:fldCharType="begin"/>
      </w:r>
      <w:r>
        <w:instrText xml:space="preserve"> SEQ Figure \* ARABIC </w:instrText>
      </w:r>
      <w:r>
        <w:fldChar w:fldCharType="separate"/>
      </w:r>
      <w:r w:rsidR="0068429F">
        <w:rPr>
          <w:noProof/>
        </w:rPr>
        <w:t>5</w:t>
      </w:r>
      <w:r>
        <w:fldChar w:fldCharType="end"/>
      </w:r>
      <w:bookmarkEnd w:id="7"/>
      <w:r>
        <w:t xml:space="preserve">. A </w:t>
      </w:r>
      <w:r w:rsidRPr="00876B6A">
        <w:t xml:space="preserve">gap duration inserted in Type 1 procedure (top figure); </w:t>
      </w:r>
      <w:r>
        <w:t>a 4-symbol S-SSB</w:t>
      </w:r>
      <w:r w:rsidRPr="00876B6A">
        <w:t xml:space="preserve"> combined with CPE to eliminate the gap duration (bottom figure).</w:t>
      </w:r>
    </w:p>
    <w:p w14:paraId="5520ADB2" w14:textId="61B45C0E" w:rsidR="00064EF3" w:rsidRDefault="00064EF3" w:rsidP="00064EF3"/>
    <w:p w14:paraId="6FD9F4D4" w14:textId="76364DC2" w:rsidR="00F84970" w:rsidRDefault="00FA610C" w:rsidP="00064EF3">
      <w:pPr>
        <w:pStyle w:val="ListParagraph"/>
        <w:ind w:left="0"/>
        <w:jc w:val="both"/>
      </w:pPr>
      <w:r>
        <w:fldChar w:fldCharType="begin"/>
      </w:r>
      <w:r>
        <w:instrText xml:space="preserve"> REF _Ref110762520 \h </w:instrText>
      </w:r>
      <w:r>
        <w:fldChar w:fldCharType="separate"/>
      </w:r>
      <w:r>
        <w:t xml:space="preserve">Figure </w:t>
      </w:r>
      <w:r>
        <w:rPr>
          <w:noProof/>
        </w:rPr>
        <w:t>6</w:t>
      </w:r>
      <w:r>
        <w:fldChar w:fldCharType="end"/>
      </w:r>
      <w:r>
        <w:t xml:space="preserve"> shows </w:t>
      </w:r>
      <w:r w:rsidR="00F84970">
        <w:t>an illustration where a 1-symbol S</w:t>
      </w:r>
      <w:r w:rsidR="008E3BC4">
        <w:t>LSS</w:t>
      </w:r>
      <w:r w:rsidR="00F84970">
        <w:t xml:space="preserve"> transmission is used w</w:t>
      </w:r>
      <w:r w:rsidR="00FE1991">
        <w:t xml:space="preserve">hen </w:t>
      </w:r>
      <w:proofErr w:type="spellStart"/>
      <w:r w:rsidR="003907BC">
        <w:t>sidelink</w:t>
      </w:r>
      <w:proofErr w:type="spellEnd"/>
      <w:r w:rsidR="003907BC">
        <w:t xml:space="preserve"> </w:t>
      </w:r>
      <w:r w:rsidR="00FE1991">
        <w:t xml:space="preserve">transmissions starting at ½-slot </w:t>
      </w:r>
      <w:r w:rsidR="00DC6326">
        <w:t xml:space="preserve">positions </w:t>
      </w:r>
      <w:r w:rsidR="00FE1991">
        <w:t>are supported. The gap durations with such transmissions are shorter so the shorter 1-symbol S</w:t>
      </w:r>
      <w:r w:rsidR="00EE53AA">
        <w:t>LSS</w:t>
      </w:r>
      <w:r w:rsidR="00FE1991">
        <w:t xml:space="preserve"> could be exploited to provide improved channel access to the SL-U UE while serving the synchronization needs of the SL-U network. </w:t>
      </w:r>
      <w:r w:rsidR="004B5421">
        <w:t xml:space="preserve">The 4-symbol S-SSB discussed above may also be used in this scenario where transmissions are permitted to start at ½-slot boundaries. </w:t>
      </w:r>
      <w:r w:rsidR="00ED52C1">
        <w:t>Note that the 1-symbol S</w:t>
      </w:r>
      <w:r w:rsidR="00A96EB7">
        <w:t>LSS</w:t>
      </w:r>
      <w:r w:rsidR="00ED52C1">
        <w:t xml:space="preserve"> transmission does not contain P</w:t>
      </w:r>
      <w:r w:rsidR="004A4A08">
        <w:t>SB</w:t>
      </w:r>
      <w:r w:rsidR="00ED52C1">
        <w:t xml:space="preserve">CH </w:t>
      </w:r>
      <w:r w:rsidR="00136E95">
        <w:t>data</w:t>
      </w:r>
      <w:r w:rsidR="00ED52C1">
        <w:t xml:space="preserve"> so it contains only the </w:t>
      </w:r>
      <w:proofErr w:type="spellStart"/>
      <w:r w:rsidR="00ED52C1">
        <w:t>sidelink</w:t>
      </w:r>
      <w:proofErr w:type="spellEnd"/>
      <w:r w:rsidR="00ED52C1">
        <w:t xml:space="preserve"> synchronization signals. </w:t>
      </w:r>
    </w:p>
    <w:p w14:paraId="12853866" w14:textId="1BD16B03" w:rsidR="00C06758" w:rsidRDefault="00C06758" w:rsidP="00064EF3">
      <w:pPr>
        <w:pStyle w:val="ListParagraph"/>
        <w:ind w:left="0"/>
        <w:jc w:val="both"/>
      </w:pPr>
    </w:p>
    <w:p w14:paraId="4C031048" w14:textId="1A0C53B0" w:rsidR="00C06758" w:rsidRDefault="00C06758" w:rsidP="00064EF3">
      <w:pPr>
        <w:pStyle w:val="ListParagraph"/>
        <w:ind w:left="0"/>
        <w:jc w:val="both"/>
      </w:pPr>
      <w:r>
        <w:t xml:space="preserve">The frequency </w:t>
      </w:r>
      <w:r w:rsidR="00636490">
        <w:t>and the total durations of these S-SSB transmissions</w:t>
      </w:r>
      <w:r w:rsidR="00842BD0">
        <w:t xml:space="preserve"> </w:t>
      </w:r>
      <w:r w:rsidR="00636490">
        <w:t xml:space="preserve">have to comply with the 3GPP and ETSI requirements listed </w:t>
      </w:r>
      <w:r w:rsidR="00190622">
        <w:t>earlier</w:t>
      </w:r>
      <w:r w:rsidR="00636490">
        <w:t xml:space="preserve">. </w:t>
      </w:r>
    </w:p>
    <w:p w14:paraId="1053A4BE" w14:textId="73E3BF99" w:rsidR="00064EF3" w:rsidRDefault="00064EF3" w:rsidP="00064EF3">
      <w:pPr>
        <w:pStyle w:val="ListParagraph"/>
        <w:ind w:left="0"/>
        <w:jc w:val="both"/>
      </w:pPr>
    </w:p>
    <w:p w14:paraId="52402A10" w14:textId="5BF2A976" w:rsidR="00043122" w:rsidRDefault="0027441D" w:rsidP="00043122">
      <w:pPr>
        <w:pStyle w:val="ListParagraph"/>
        <w:keepNext/>
        <w:ind w:left="0"/>
        <w:jc w:val="center"/>
      </w:pPr>
      <w:r>
        <w:rPr>
          <w:noProof/>
        </w:rPr>
        <w:drawing>
          <wp:inline distT="0" distB="0" distL="0" distR="0" wp14:anchorId="075BFFC5" wp14:editId="52D6C328">
            <wp:extent cx="4666422" cy="239054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722379" cy="2419210"/>
                    </a:xfrm>
                    <a:prstGeom prst="rect">
                      <a:avLst/>
                    </a:prstGeom>
                  </pic:spPr>
                </pic:pic>
              </a:graphicData>
            </a:graphic>
          </wp:inline>
        </w:drawing>
      </w:r>
    </w:p>
    <w:p w14:paraId="033A41BA" w14:textId="78107D65" w:rsidR="00064EF3" w:rsidRDefault="00043122" w:rsidP="00043122">
      <w:pPr>
        <w:pStyle w:val="Caption"/>
        <w:jc w:val="center"/>
      </w:pPr>
      <w:bookmarkStart w:id="8" w:name="_Ref110762520"/>
      <w:r>
        <w:t xml:space="preserve">Figure </w:t>
      </w:r>
      <w:r>
        <w:fldChar w:fldCharType="begin"/>
      </w:r>
      <w:r>
        <w:instrText xml:space="preserve"> SEQ Figure \* ARABIC </w:instrText>
      </w:r>
      <w:r>
        <w:fldChar w:fldCharType="separate"/>
      </w:r>
      <w:r w:rsidR="0068429F">
        <w:rPr>
          <w:noProof/>
        </w:rPr>
        <w:t>6</w:t>
      </w:r>
      <w:r>
        <w:fldChar w:fldCharType="end"/>
      </w:r>
      <w:bookmarkEnd w:id="8"/>
      <w:r>
        <w:t xml:space="preserve">. </w:t>
      </w:r>
      <w:r w:rsidRPr="002E6A22">
        <w:t xml:space="preserve">A gap duration inserted in Type 1 procedure (top figure); a </w:t>
      </w:r>
      <w:r w:rsidR="00617926">
        <w:t>1</w:t>
      </w:r>
      <w:r w:rsidRPr="002E6A22">
        <w:t>-symbol S-SSB combined with CPE to eliminate the gap duration (bottom figure).</w:t>
      </w:r>
    </w:p>
    <w:p w14:paraId="79F32E21" w14:textId="77777777" w:rsidR="0036154F" w:rsidRPr="00B719F8" w:rsidRDefault="0036154F" w:rsidP="0036154F">
      <w:pPr>
        <w:pStyle w:val="ListParagraph"/>
        <w:ind w:left="0"/>
        <w:jc w:val="both"/>
        <w:rPr>
          <w:b/>
          <w:bCs/>
        </w:rPr>
      </w:pPr>
    </w:p>
    <w:p w14:paraId="013DB143" w14:textId="426D7B73" w:rsidR="0036154F" w:rsidRDefault="0036154F" w:rsidP="0036154F">
      <w:pPr>
        <w:pStyle w:val="ListParagraph"/>
        <w:ind w:left="0"/>
        <w:jc w:val="both"/>
      </w:pPr>
      <w:r w:rsidRPr="00B719F8">
        <w:rPr>
          <w:b/>
          <w:bCs/>
        </w:rPr>
        <w:t xml:space="preserve">Proposal </w:t>
      </w:r>
      <w:r w:rsidR="005A0DDE">
        <w:rPr>
          <w:b/>
          <w:bCs/>
        </w:rPr>
        <w:t>5</w:t>
      </w:r>
      <w:r w:rsidRPr="00B719F8">
        <w:rPr>
          <w:b/>
          <w:bCs/>
        </w:rPr>
        <w:t>. Suppor</w:t>
      </w:r>
      <w:r>
        <w:rPr>
          <w:b/>
          <w:bCs/>
        </w:rPr>
        <w:t xml:space="preserve">t </w:t>
      </w:r>
      <w:r w:rsidR="004B68EE">
        <w:rPr>
          <w:b/>
          <w:bCs/>
        </w:rPr>
        <w:t xml:space="preserve">4-symbol </w:t>
      </w:r>
      <w:r w:rsidR="003B7B77">
        <w:rPr>
          <w:b/>
          <w:bCs/>
        </w:rPr>
        <w:t>S-SSB</w:t>
      </w:r>
      <w:r w:rsidR="007041D7">
        <w:rPr>
          <w:b/>
          <w:bCs/>
        </w:rPr>
        <w:t xml:space="preserve">. </w:t>
      </w:r>
      <w:r w:rsidR="003B7B77">
        <w:rPr>
          <w:b/>
          <w:bCs/>
        </w:rPr>
        <w:t xml:space="preserve"> </w:t>
      </w:r>
      <w:r w:rsidR="007041D7">
        <w:rPr>
          <w:b/>
          <w:bCs/>
        </w:rPr>
        <w:t>I</w:t>
      </w:r>
      <w:r w:rsidR="004B68EE">
        <w:rPr>
          <w:b/>
          <w:bCs/>
        </w:rPr>
        <w:t>n addition</w:t>
      </w:r>
      <w:r w:rsidR="00134678">
        <w:rPr>
          <w:b/>
          <w:bCs/>
        </w:rPr>
        <w:t>,</w:t>
      </w:r>
      <w:r w:rsidR="004B68EE">
        <w:rPr>
          <w:b/>
          <w:bCs/>
        </w:rPr>
        <w:t xml:space="preserve"> </w:t>
      </w:r>
      <w:r w:rsidR="007041D7">
        <w:rPr>
          <w:b/>
          <w:bCs/>
        </w:rPr>
        <w:t xml:space="preserve">study </w:t>
      </w:r>
      <w:r w:rsidR="00134678">
        <w:rPr>
          <w:b/>
          <w:bCs/>
        </w:rPr>
        <w:t xml:space="preserve">the benefits of using </w:t>
      </w:r>
      <w:r w:rsidR="003B7B77">
        <w:rPr>
          <w:b/>
          <w:bCs/>
        </w:rPr>
        <w:t>1, 2</w:t>
      </w:r>
      <w:r w:rsidR="00134678">
        <w:rPr>
          <w:b/>
          <w:bCs/>
        </w:rPr>
        <w:t xml:space="preserve"> </w:t>
      </w:r>
      <w:r w:rsidR="003B7B77">
        <w:rPr>
          <w:b/>
          <w:bCs/>
        </w:rPr>
        <w:t>and 8 symbol length</w:t>
      </w:r>
      <w:r w:rsidR="00134678">
        <w:rPr>
          <w:b/>
          <w:bCs/>
        </w:rPr>
        <w:t>s for the S-SSB</w:t>
      </w:r>
      <w:r w:rsidR="00ED52C1">
        <w:rPr>
          <w:b/>
          <w:bCs/>
        </w:rPr>
        <w:t xml:space="preserve">, where the 1- and 2-symbol length transmissions contain only </w:t>
      </w:r>
      <w:proofErr w:type="spellStart"/>
      <w:r w:rsidR="00ED52C1">
        <w:rPr>
          <w:b/>
          <w:bCs/>
        </w:rPr>
        <w:t>sidelink</w:t>
      </w:r>
      <w:proofErr w:type="spellEnd"/>
      <w:r w:rsidR="00ED52C1">
        <w:rPr>
          <w:b/>
          <w:bCs/>
        </w:rPr>
        <w:t xml:space="preserve"> synchronization signals (SLSS). </w:t>
      </w:r>
    </w:p>
    <w:p w14:paraId="36C601D3" w14:textId="3B730284" w:rsidR="0036154F" w:rsidRDefault="0036154F" w:rsidP="0036154F">
      <w:pPr>
        <w:pStyle w:val="ListParagraph"/>
        <w:ind w:left="0"/>
        <w:jc w:val="both"/>
      </w:pPr>
    </w:p>
    <w:p w14:paraId="1CAE8D8D" w14:textId="5FE81DEE" w:rsidR="00C06758" w:rsidRPr="00B12FBB" w:rsidRDefault="00134678" w:rsidP="00B12FBB">
      <w:pPr>
        <w:pStyle w:val="ListParagraph"/>
        <w:ind w:left="0"/>
        <w:jc w:val="both"/>
        <w:rPr>
          <w:b/>
          <w:bCs/>
        </w:rPr>
      </w:pPr>
      <w:r w:rsidRPr="00B719F8">
        <w:rPr>
          <w:b/>
          <w:bCs/>
        </w:rPr>
        <w:t xml:space="preserve">Proposal </w:t>
      </w:r>
      <w:r w:rsidR="005A0DDE">
        <w:rPr>
          <w:b/>
          <w:bCs/>
        </w:rPr>
        <w:t>6</w:t>
      </w:r>
      <w:r w:rsidRPr="00B719F8">
        <w:rPr>
          <w:b/>
          <w:bCs/>
        </w:rPr>
        <w:t>. S</w:t>
      </w:r>
      <w:r>
        <w:rPr>
          <w:b/>
          <w:bCs/>
        </w:rPr>
        <w:t xml:space="preserve">tudy the possibility of using short </w:t>
      </w:r>
      <w:r w:rsidR="005A0DDE">
        <w:rPr>
          <w:b/>
          <w:bCs/>
        </w:rPr>
        <w:t xml:space="preserve">supplemental </w:t>
      </w:r>
      <w:r>
        <w:rPr>
          <w:b/>
          <w:bCs/>
        </w:rPr>
        <w:t xml:space="preserve">S-SSB </w:t>
      </w:r>
      <w:r w:rsidR="005A0DDE">
        <w:rPr>
          <w:b/>
          <w:bCs/>
        </w:rPr>
        <w:t>transmissions</w:t>
      </w:r>
      <w:r>
        <w:rPr>
          <w:b/>
          <w:bCs/>
        </w:rPr>
        <w:t xml:space="preserve"> to improve channel access to the SL-U, in addition to enhancing synchronization of the SL-U UEs. </w:t>
      </w:r>
    </w:p>
    <w:p w14:paraId="1E945ECF" w14:textId="73780AEC" w:rsidR="0097783A" w:rsidRDefault="0097783A" w:rsidP="00FD6185">
      <w:pPr>
        <w:pStyle w:val="ListParagraph"/>
        <w:ind w:left="0"/>
        <w:jc w:val="both"/>
      </w:pPr>
    </w:p>
    <w:p w14:paraId="6483965A" w14:textId="74B24E32" w:rsidR="006D398C" w:rsidRDefault="003B0A56" w:rsidP="006D398C">
      <w:pPr>
        <w:pStyle w:val="Heading2"/>
      </w:pPr>
      <w:r>
        <w:t>Multiple Channels</w:t>
      </w:r>
    </w:p>
    <w:p w14:paraId="1D294EB2" w14:textId="675160C1" w:rsidR="0042024C" w:rsidRDefault="006D398C" w:rsidP="006D398C">
      <w:pPr>
        <w:pStyle w:val="ListParagraph"/>
        <w:ind w:left="0"/>
        <w:jc w:val="both"/>
      </w:pPr>
      <w:r>
        <w:t xml:space="preserve">Part of the relevant agreement: </w:t>
      </w:r>
    </w:p>
    <w:p w14:paraId="6E1F185D" w14:textId="0ECB3B4A" w:rsidR="007F3492" w:rsidRPr="00E66064" w:rsidRDefault="007F3492" w:rsidP="007F3492">
      <w:pPr>
        <w:pStyle w:val="ListParagraph"/>
        <w:autoSpaceDE w:val="0"/>
        <w:autoSpaceDN w:val="0"/>
        <w:ind w:left="0"/>
      </w:pPr>
      <w:r w:rsidRPr="00E66064">
        <w:t xml:space="preserve">Channel access procedures for transmission(s) on multiple channels are supported for NR </w:t>
      </w:r>
      <w:proofErr w:type="spellStart"/>
      <w:r w:rsidRPr="00E66064">
        <w:t>sidelink</w:t>
      </w:r>
      <w:proofErr w:type="spellEnd"/>
      <w:r w:rsidRPr="00E66064">
        <w:t xml:space="preserve"> operation as defined by TS37.213 for NR-U (wherever applicable)</w:t>
      </w:r>
    </w:p>
    <w:p w14:paraId="4E48D1AF" w14:textId="2767C426" w:rsidR="007F3492" w:rsidRPr="005635DA" w:rsidRDefault="007F3492" w:rsidP="006D398C">
      <w:pPr>
        <w:pStyle w:val="ListParagraph"/>
        <w:numPr>
          <w:ilvl w:val="0"/>
          <w:numId w:val="32"/>
        </w:numPr>
        <w:autoSpaceDE w:val="0"/>
        <w:autoSpaceDN w:val="0"/>
        <w:spacing w:after="0"/>
        <w:contextualSpacing w:val="0"/>
        <w:jc w:val="both"/>
        <w:rPr>
          <w:color w:val="000000"/>
        </w:rPr>
      </w:pPr>
      <w:r w:rsidRPr="00E66064">
        <w:rPr>
          <w:color w:val="000000"/>
        </w:rPr>
        <w:t xml:space="preserve">FFS </w:t>
      </w:r>
      <w:r w:rsidRPr="00E66064">
        <w:t xml:space="preserve">whether the downlink, uplink and/or semi-static multiple channel access procedure(s) (if </w:t>
      </w:r>
      <w:r w:rsidRPr="00E66064">
        <w:rPr>
          <w:color w:val="000000"/>
        </w:rPr>
        <w:t xml:space="preserve">supported) from NR-U should be used as a baseline and whether/how they are applied in SL </w:t>
      </w:r>
      <w:r w:rsidRPr="00E66064">
        <w:t>mode 1 and mode 2 operation</w:t>
      </w:r>
      <w:r>
        <w:t>.</w:t>
      </w:r>
    </w:p>
    <w:p w14:paraId="52DCA81E" w14:textId="77777777" w:rsidR="005635DA" w:rsidRPr="005635DA" w:rsidRDefault="005635DA" w:rsidP="005635DA">
      <w:pPr>
        <w:pStyle w:val="ListParagraph"/>
        <w:autoSpaceDE w:val="0"/>
        <w:autoSpaceDN w:val="0"/>
        <w:spacing w:after="0"/>
        <w:contextualSpacing w:val="0"/>
        <w:jc w:val="both"/>
        <w:rPr>
          <w:color w:val="000000"/>
        </w:rPr>
      </w:pPr>
    </w:p>
    <w:p w14:paraId="17499540" w14:textId="527FDCBA" w:rsidR="005B1924" w:rsidRPr="00B766BF" w:rsidRDefault="00A86377" w:rsidP="006D398C">
      <w:pPr>
        <w:jc w:val="both"/>
        <w:rPr>
          <w:color w:val="000000" w:themeColor="text1"/>
        </w:rPr>
      </w:pPr>
      <w:r w:rsidRPr="00484597">
        <w:t xml:space="preserve">This subsection </w:t>
      </w:r>
      <w:r w:rsidR="00343EA6" w:rsidRPr="00484597">
        <w:rPr>
          <w:color w:val="000000" w:themeColor="text1"/>
        </w:rPr>
        <w:t>discusses</w:t>
      </w:r>
      <w:r w:rsidRPr="00484597">
        <w:rPr>
          <w:color w:val="000000" w:themeColor="text1"/>
        </w:rPr>
        <w:t xml:space="preserve"> Type A and Type B </w:t>
      </w:r>
      <w:r w:rsidR="005B1924" w:rsidRPr="00484597">
        <w:rPr>
          <w:color w:val="000000" w:themeColor="text1"/>
        </w:rPr>
        <w:t>multiple channel access procedures in NR-U</w:t>
      </w:r>
      <w:r w:rsidR="00484597">
        <w:rPr>
          <w:color w:val="000000" w:themeColor="text1"/>
        </w:rPr>
        <w:t>.</w:t>
      </w:r>
      <w:r w:rsidR="00CE5118">
        <w:rPr>
          <w:color w:val="000000" w:themeColor="text1"/>
        </w:rPr>
        <w:t xml:space="preserve"> </w:t>
      </w:r>
    </w:p>
    <w:p w14:paraId="0840ED88" w14:textId="4FE00481" w:rsidR="005B1924" w:rsidRDefault="00793652" w:rsidP="006D398C">
      <w:pPr>
        <w:jc w:val="both"/>
      </w:pPr>
      <w:r>
        <w:t>3GPP TS 37.213 supports two multiple channel access procedures: Type A and Type B. Each of these is divided to two categories: Type A1, Type A2 and Type B1, Type B2.</w:t>
      </w:r>
    </w:p>
    <w:p w14:paraId="44551242" w14:textId="27998197" w:rsidR="00EE5435" w:rsidRDefault="00793652" w:rsidP="006D398C">
      <w:pPr>
        <w:pStyle w:val="ListParagraph"/>
        <w:ind w:left="0"/>
        <w:jc w:val="both"/>
      </w:pPr>
      <w:r w:rsidRPr="00793652">
        <w:rPr>
          <w:u w:val="single"/>
        </w:rPr>
        <w:t>Type A multiple channel access procedure</w:t>
      </w:r>
      <w:r w:rsidR="00AD05A2">
        <w:rPr>
          <w:u w:val="single"/>
        </w:rPr>
        <w:t xml:space="preserve"> (downlink)</w:t>
      </w:r>
      <w:r>
        <w:t>.</w:t>
      </w:r>
      <w:r w:rsidR="00FE657B">
        <w:t xml:space="preserve"> In this procedure, Type 1 channel access procedure is carried out on each channel</w:t>
      </w:r>
      <w:r w:rsidR="00AD05A2">
        <w:t xml:space="preserve"> at the </w:t>
      </w:r>
      <w:proofErr w:type="spellStart"/>
      <w:r w:rsidR="00AD05A2">
        <w:t>gNB</w:t>
      </w:r>
      <w:proofErr w:type="spellEnd"/>
      <w:r w:rsidR="004A1A82">
        <w:t xml:space="preserve">. The specific procedure for selecting and decrementing the backoff counter values is different in Type A1 and A2. </w:t>
      </w:r>
    </w:p>
    <w:p w14:paraId="185B2F90" w14:textId="77777777" w:rsidR="005E588A" w:rsidRDefault="005E588A" w:rsidP="006D398C">
      <w:pPr>
        <w:pStyle w:val="ListParagraph"/>
        <w:ind w:left="0"/>
        <w:jc w:val="both"/>
      </w:pPr>
    </w:p>
    <w:p w14:paraId="1829AFE6" w14:textId="177A36C4" w:rsidR="00A24092" w:rsidRDefault="005D7AE2" w:rsidP="006D398C">
      <w:pPr>
        <w:pStyle w:val="ListParagraph"/>
        <w:ind w:left="0"/>
        <w:jc w:val="both"/>
      </w:pPr>
      <w:r>
        <w:fldChar w:fldCharType="begin"/>
      </w:r>
      <w:r>
        <w:instrText xml:space="preserve"> REF _Ref110777605 \h </w:instrText>
      </w:r>
      <w:r>
        <w:fldChar w:fldCharType="separate"/>
      </w:r>
      <w:r>
        <w:t xml:space="preserve">Figure </w:t>
      </w:r>
      <w:r>
        <w:rPr>
          <w:noProof/>
        </w:rPr>
        <w:t>7</w:t>
      </w:r>
      <w:r>
        <w:fldChar w:fldCharType="end"/>
      </w:r>
      <w:r>
        <w:t xml:space="preserve"> shows this procedure </w:t>
      </w:r>
      <w:r w:rsidR="00AA0A43">
        <w:t xml:space="preserve">when the </w:t>
      </w:r>
      <w:proofErr w:type="spellStart"/>
      <w:r w:rsidR="00AA0A43">
        <w:t>gNB</w:t>
      </w:r>
      <w:proofErr w:type="spellEnd"/>
      <w:r w:rsidR="00AA0A43">
        <w:t xml:space="preserve"> is using </w:t>
      </w:r>
      <w:r>
        <w:t>five channels</w:t>
      </w:r>
      <w:r w:rsidR="00D33F95">
        <w:t>,</w:t>
      </w:r>
      <w:r>
        <w:t xml:space="preserve"> where Channel #5 is separated </w:t>
      </w:r>
      <w:r w:rsidR="00D33F95">
        <w:t xml:space="preserve">in frequency </w:t>
      </w:r>
      <w:r>
        <w:t>sufficiently apart</w:t>
      </w:r>
      <w:r w:rsidR="00AA0A43">
        <w:t xml:space="preserve"> s</w:t>
      </w:r>
      <w:r w:rsidR="00D33F95">
        <w:t>o</w:t>
      </w:r>
      <w:r w:rsidR="00AA0A43">
        <w:t xml:space="preserve"> that </w:t>
      </w:r>
      <w:r w:rsidR="008E2F01">
        <w:t>the RF power leakage at its receiver due to</w:t>
      </w:r>
      <w:r w:rsidR="00AA0A43">
        <w:t xml:space="preserve"> transmissions in </w:t>
      </w:r>
      <w:r>
        <w:t xml:space="preserve">Channel #1 </w:t>
      </w:r>
      <w:r w:rsidR="00942BC6">
        <w:t>or</w:t>
      </w:r>
      <w:r>
        <w:t xml:space="preserve"> Channel #2</w:t>
      </w:r>
      <w:r w:rsidR="008E2F01">
        <w:t xml:space="preserve"> can be neglected. </w:t>
      </w:r>
      <w:r w:rsidR="00DA7254">
        <w:t xml:space="preserve">On the other hand, there is a significant level of RF power leakage from Channel #1 to Channel #2, and vice versa. </w:t>
      </w:r>
      <w:r w:rsidR="00A5146D">
        <w:t xml:space="preserve">As shown here, </w:t>
      </w:r>
      <w:r w:rsidR="00281E79">
        <w:t xml:space="preserve">backoff counter values associated with Channels #1 and #2 are frozen when there are transmissions in either channel. On the other hand, these transmissions do not have an effect on the backoff counter </w:t>
      </w:r>
      <w:r w:rsidR="00281E79">
        <w:lastRenderedPageBreak/>
        <w:t>value associate</w:t>
      </w:r>
      <w:r w:rsidR="00680CDC">
        <w:t>d</w:t>
      </w:r>
      <w:r w:rsidR="00281E79">
        <w:t xml:space="preserve"> with Channel #5. </w:t>
      </w:r>
      <w:r w:rsidR="001D2213">
        <w:t>Note</w:t>
      </w:r>
      <w:r w:rsidR="00BC0CA6">
        <w:t xml:space="preserve"> that if there are simultaneous transmissions on multiple channels, </w:t>
      </w:r>
      <w:r w:rsidR="003217AE">
        <w:t>except in rare occasions</w:t>
      </w:r>
      <w:r w:rsidR="00862E62">
        <w:t>,</w:t>
      </w:r>
      <w:r w:rsidR="003217AE">
        <w:t xml:space="preserve"> </w:t>
      </w:r>
      <w:r w:rsidR="00BC0CA6">
        <w:t xml:space="preserve">the start times of such transmissions </w:t>
      </w:r>
      <w:r w:rsidR="003217AE">
        <w:t xml:space="preserve">do not coincide. </w:t>
      </w:r>
    </w:p>
    <w:p w14:paraId="15230ACF" w14:textId="77777777" w:rsidR="00A24092" w:rsidRDefault="00A24092" w:rsidP="006D398C">
      <w:pPr>
        <w:pStyle w:val="ListParagraph"/>
        <w:ind w:left="0"/>
        <w:jc w:val="both"/>
      </w:pPr>
    </w:p>
    <w:p w14:paraId="25840987" w14:textId="77777777" w:rsidR="00E864C9" w:rsidRDefault="00A24092" w:rsidP="00A24092">
      <w:pPr>
        <w:pStyle w:val="ListParagraph"/>
        <w:numPr>
          <w:ilvl w:val="0"/>
          <w:numId w:val="40"/>
        </w:numPr>
        <w:jc w:val="both"/>
      </w:pPr>
      <w:r w:rsidRPr="008A1E7D">
        <w:rPr>
          <w:u w:val="single"/>
        </w:rPr>
        <w:t>Type A1</w:t>
      </w:r>
      <w:r>
        <w:t xml:space="preserve">. </w:t>
      </w:r>
      <w:r w:rsidR="00E864C9">
        <w:t>Procedure for the backoff counter adjustment is as follows:</w:t>
      </w:r>
    </w:p>
    <w:p w14:paraId="383E0B52" w14:textId="77777777" w:rsidR="00E864C9" w:rsidRDefault="00163CC1" w:rsidP="00E864C9">
      <w:pPr>
        <w:pStyle w:val="ListParagraph"/>
        <w:numPr>
          <w:ilvl w:val="1"/>
          <w:numId w:val="40"/>
        </w:numPr>
        <w:jc w:val="both"/>
      </w:pPr>
      <w:r>
        <w:t>Backoff counter value determined independently for each channel</w:t>
      </w:r>
    </w:p>
    <w:p w14:paraId="1CD0F33C" w14:textId="77777777" w:rsidR="00E864C9" w:rsidRDefault="0078348A" w:rsidP="00E864C9">
      <w:pPr>
        <w:pStyle w:val="ListParagraph"/>
        <w:numPr>
          <w:ilvl w:val="1"/>
          <w:numId w:val="40"/>
        </w:numPr>
        <w:jc w:val="both"/>
      </w:pPr>
      <w:r>
        <w:t xml:space="preserve">When transmission on any channel </w:t>
      </w:r>
      <w:r w:rsidR="00E864C9">
        <w:t>ends</w:t>
      </w:r>
    </w:p>
    <w:p w14:paraId="31F67F43" w14:textId="529EF504" w:rsidR="00A24092" w:rsidRDefault="0078348A" w:rsidP="00E864C9">
      <w:pPr>
        <w:pStyle w:val="ListParagraph"/>
        <w:numPr>
          <w:ilvl w:val="2"/>
          <w:numId w:val="40"/>
        </w:numPr>
        <w:jc w:val="both"/>
      </w:pPr>
      <w:r>
        <w:t xml:space="preserve">the </w:t>
      </w:r>
      <w:proofErr w:type="spellStart"/>
      <w:r>
        <w:t>gNB</w:t>
      </w:r>
      <w:proofErr w:type="spellEnd"/>
      <w:r>
        <w:t xml:space="preserve"> </w:t>
      </w:r>
      <w:r w:rsidR="00BA403B">
        <w:t>can</w:t>
      </w:r>
      <w:r w:rsidR="00B24E83">
        <w:t xml:space="preserve"> </w:t>
      </w:r>
      <w:r>
        <w:t xml:space="preserve">resume decrementing the backoff counter </w:t>
      </w:r>
      <w:r w:rsidR="00CB7C16">
        <w:t xml:space="preserve">on </w:t>
      </w:r>
      <w:r w:rsidR="00202E3F">
        <w:t xml:space="preserve">any </w:t>
      </w:r>
      <w:r w:rsidR="00CB7C16">
        <w:t xml:space="preserve">other channel </w:t>
      </w:r>
      <w:r w:rsidR="00BA403B">
        <w:t>either</w:t>
      </w:r>
      <w:r w:rsidR="00D61A00">
        <w:t xml:space="preserve"> after</w:t>
      </w:r>
      <w:r w:rsidR="00BA403B">
        <w:t xml:space="preserve"> </w:t>
      </w:r>
      <w:r>
        <w:t>determining the channel is idle for 36 us</w:t>
      </w:r>
      <w:r w:rsidR="00BA403B">
        <w:t xml:space="preserve"> </w:t>
      </w:r>
      <w:r>
        <w:t>or</w:t>
      </w:r>
      <w:r w:rsidR="00D61A00">
        <w:t xml:space="preserve"> after</w:t>
      </w:r>
      <w:r>
        <w:t xml:space="preserve"> reinitializing the backoff counter.</w:t>
      </w:r>
      <w:r w:rsidR="00386760">
        <w:t xml:space="preserve"> (This applies to the Resume Backoff block in </w:t>
      </w:r>
      <w:r w:rsidR="00386760">
        <w:fldChar w:fldCharType="begin"/>
      </w:r>
      <w:r w:rsidR="00386760">
        <w:instrText xml:space="preserve"> REF _Ref110777605 \h </w:instrText>
      </w:r>
      <w:r w:rsidR="00386760">
        <w:fldChar w:fldCharType="separate"/>
      </w:r>
      <w:r w:rsidR="00386760">
        <w:t xml:space="preserve">Figure </w:t>
      </w:r>
      <w:r w:rsidR="00386760">
        <w:rPr>
          <w:noProof/>
        </w:rPr>
        <w:t>7</w:t>
      </w:r>
      <w:r w:rsidR="00386760">
        <w:fldChar w:fldCharType="end"/>
      </w:r>
      <w:r w:rsidR="00386760">
        <w:t>.)</w:t>
      </w:r>
    </w:p>
    <w:p w14:paraId="3960EBA2" w14:textId="77777777" w:rsidR="00E864C9" w:rsidRDefault="007322DA" w:rsidP="00A24092">
      <w:pPr>
        <w:pStyle w:val="ListParagraph"/>
        <w:numPr>
          <w:ilvl w:val="0"/>
          <w:numId w:val="40"/>
        </w:numPr>
        <w:jc w:val="both"/>
      </w:pPr>
      <w:r>
        <w:rPr>
          <w:u w:val="single"/>
        </w:rPr>
        <w:t>Type A2</w:t>
      </w:r>
      <w:r w:rsidRPr="007322DA">
        <w:t>.</w:t>
      </w:r>
      <w:r>
        <w:t xml:space="preserve"> </w:t>
      </w:r>
      <w:r w:rsidR="00E864C9">
        <w:t xml:space="preserve">Procedure for the backoff counter adjustment is as follows: </w:t>
      </w:r>
    </w:p>
    <w:p w14:paraId="3BD5997C" w14:textId="77777777" w:rsidR="00E864C9" w:rsidRDefault="007649A0" w:rsidP="00E864C9">
      <w:pPr>
        <w:pStyle w:val="ListParagraph"/>
        <w:numPr>
          <w:ilvl w:val="1"/>
          <w:numId w:val="40"/>
        </w:numPr>
        <w:jc w:val="both"/>
      </w:pPr>
      <w:r>
        <w:t xml:space="preserve">All channels use the same initial backoff counter value, which is determined by the </w:t>
      </w:r>
      <w:r w:rsidR="0075606E">
        <w:t>channel with the largest contention window</w:t>
      </w:r>
    </w:p>
    <w:p w14:paraId="7BB8D087" w14:textId="77777777" w:rsidR="00E864C9" w:rsidRDefault="0075606E" w:rsidP="00E864C9">
      <w:pPr>
        <w:pStyle w:val="ListParagraph"/>
        <w:numPr>
          <w:ilvl w:val="1"/>
          <w:numId w:val="40"/>
        </w:numPr>
        <w:jc w:val="both"/>
      </w:pPr>
      <w:r>
        <w:t>When a transmission on any channel ends</w:t>
      </w:r>
    </w:p>
    <w:p w14:paraId="20AD72A4" w14:textId="6E729ADB" w:rsidR="007322DA" w:rsidRDefault="0075606E" w:rsidP="00E864C9">
      <w:pPr>
        <w:pStyle w:val="ListParagraph"/>
        <w:numPr>
          <w:ilvl w:val="2"/>
          <w:numId w:val="40"/>
        </w:numPr>
        <w:jc w:val="both"/>
      </w:pPr>
      <w:r>
        <w:t>the backoff counter</w:t>
      </w:r>
      <w:r w:rsidR="00202E3F">
        <w:t>s</w:t>
      </w:r>
      <w:r>
        <w:t xml:space="preserve"> for all channels </w:t>
      </w:r>
      <w:r w:rsidR="00202E3F">
        <w:t>are</w:t>
      </w:r>
      <w:r>
        <w:t xml:space="preserve"> reinitialized. </w:t>
      </w:r>
      <w:r w:rsidR="00C37CE7">
        <w:t xml:space="preserve">(This applies to Resume Backoff block in </w:t>
      </w:r>
      <w:r w:rsidR="00C37CE7">
        <w:fldChar w:fldCharType="begin"/>
      </w:r>
      <w:r w:rsidR="00C37CE7">
        <w:instrText xml:space="preserve"> REF _Ref110777605 \h </w:instrText>
      </w:r>
      <w:r w:rsidR="00C37CE7">
        <w:fldChar w:fldCharType="separate"/>
      </w:r>
      <w:r w:rsidR="00C37CE7">
        <w:t xml:space="preserve">Figure </w:t>
      </w:r>
      <w:r w:rsidR="00C37CE7">
        <w:rPr>
          <w:noProof/>
        </w:rPr>
        <w:t>7</w:t>
      </w:r>
      <w:r w:rsidR="00C37CE7">
        <w:fldChar w:fldCharType="end"/>
      </w:r>
      <w:r w:rsidR="00C37CE7">
        <w:t>.)</w:t>
      </w:r>
    </w:p>
    <w:p w14:paraId="07C1A391" w14:textId="2AAC9F62" w:rsidR="00E80BDA" w:rsidRDefault="00E80BDA" w:rsidP="006D398C">
      <w:pPr>
        <w:pStyle w:val="ListParagraph"/>
        <w:ind w:left="0"/>
        <w:jc w:val="both"/>
      </w:pPr>
    </w:p>
    <w:p w14:paraId="55B00F88" w14:textId="4A704F99" w:rsidR="00E80BDA" w:rsidRDefault="002674E5" w:rsidP="00E80BDA">
      <w:pPr>
        <w:pStyle w:val="ListParagraph"/>
        <w:keepNext/>
        <w:ind w:left="0"/>
        <w:jc w:val="center"/>
      </w:pPr>
      <w:r w:rsidRPr="002674E5">
        <w:rPr>
          <w:noProof/>
        </w:rPr>
        <w:drawing>
          <wp:inline distT="0" distB="0" distL="0" distR="0" wp14:anchorId="51AA8210" wp14:editId="4D995D4F">
            <wp:extent cx="5047466" cy="180112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71315" cy="1809636"/>
                    </a:xfrm>
                    <a:prstGeom prst="rect">
                      <a:avLst/>
                    </a:prstGeom>
                  </pic:spPr>
                </pic:pic>
              </a:graphicData>
            </a:graphic>
          </wp:inline>
        </w:drawing>
      </w:r>
    </w:p>
    <w:p w14:paraId="3B6B44CC" w14:textId="7AABEBF1" w:rsidR="00E80BDA" w:rsidRDefault="00E80BDA" w:rsidP="00E80BDA">
      <w:pPr>
        <w:pStyle w:val="Caption"/>
        <w:jc w:val="center"/>
      </w:pPr>
      <w:bookmarkStart w:id="9" w:name="_Ref110777605"/>
      <w:r>
        <w:t xml:space="preserve">Figure </w:t>
      </w:r>
      <w:r>
        <w:fldChar w:fldCharType="begin"/>
      </w:r>
      <w:r>
        <w:instrText xml:space="preserve"> SEQ Figure \* ARABIC </w:instrText>
      </w:r>
      <w:r>
        <w:fldChar w:fldCharType="separate"/>
      </w:r>
      <w:r w:rsidR="0068429F">
        <w:rPr>
          <w:noProof/>
        </w:rPr>
        <w:t>7</w:t>
      </w:r>
      <w:r>
        <w:fldChar w:fldCharType="end"/>
      </w:r>
      <w:bookmarkEnd w:id="9"/>
      <w:r>
        <w:t>. Type A multi</w:t>
      </w:r>
      <w:r w:rsidR="005D7AE2">
        <w:t xml:space="preserve">ple </w:t>
      </w:r>
      <w:r>
        <w:t>channel access procedure</w:t>
      </w:r>
      <w:r w:rsidR="005C2EAC">
        <w:t>.</w:t>
      </w:r>
    </w:p>
    <w:p w14:paraId="0363321B" w14:textId="65BFB7DC" w:rsidR="00EA602A" w:rsidRDefault="00DF7A7A" w:rsidP="00C34225">
      <w:pPr>
        <w:spacing w:after="0"/>
        <w:jc w:val="both"/>
      </w:pPr>
      <w:r w:rsidRPr="00793652">
        <w:rPr>
          <w:u w:val="single"/>
        </w:rPr>
        <w:t xml:space="preserve">Type </w:t>
      </w:r>
      <w:r>
        <w:rPr>
          <w:u w:val="single"/>
        </w:rPr>
        <w:t>B</w:t>
      </w:r>
      <w:r w:rsidRPr="00793652">
        <w:rPr>
          <w:u w:val="single"/>
        </w:rPr>
        <w:t xml:space="preserve"> multiple channel access procedure</w:t>
      </w:r>
      <w:r>
        <w:rPr>
          <w:u w:val="single"/>
        </w:rPr>
        <w:t xml:space="preserve"> (downlink)</w:t>
      </w:r>
      <w:r>
        <w:t xml:space="preserve">. In this procedure, Type 1 channel access procedure is carried out on </w:t>
      </w:r>
      <w:r w:rsidR="006106DD">
        <w:t>one of the</w:t>
      </w:r>
      <w:r>
        <w:t xml:space="preserve"> channel</w:t>
      </w:r>
      <w:r w:rsidR="006106DD">
        <w:t>s</w:t>
      </w:r>
      <w:r w:rsidR="00C34225">
        <w:t xml:space="preserve"> </w:t>
      </w:r>
      <w:r w:rsidR="006106DD">
        <w:t xml:space="preserve">and other channels are sensed for at least 25 us before </w:t>
      </w:r>
      <w:r w:rsidR="00C34225">
        <w:t xml:space="preserve">selecting them for </w:t>
      </w:r>
      <w:r w:rsidR="006106DD">
        <w:t xml:space="preserve">transmission. </w:t>
      </w:r>
      <w:r w:rsidR="00C34225">
        <w:t>The channel used with the Type 1 procedure is constrai</w:t>
      </w:r>
      <w:r w:rsidR="00427D63">
        <w:t xml:space="preserve">ned such that it is either selected randomly or the same channel should not be selected more than once every second. </w:t>
      </w:r>
      <w:r w:rsidR="00EA602A">
        <w:t xml:space="preserve"> Type B1 and B2 procedures use different methods for the contention window. </w:t>
      </w:r>
    </w:p>
    <w:p w14:paraId="06FD65B7" w14:textId="77777777" w:rsidR="00EA602A" w:rsidRDefault="00EA602A" w:rsidP="00C34225">
      <w:pPr>
        <w:spacing w:after="0"/>
        <w:jc w:val="both"/>
      </w:pPr>
    </w:p>
    <w:p w14:paraId="63F86890" w14:textId="5C78FA3B" w:rsidR="00A936ED" w:rsidRDefault="002674E5" w:rsidP="00A936ED">
      <w:pPr>
        <w:pStyle w:val="ListParagraph"/>
        <w:keepNext/>
        <w:ind w:left="0"/>
        <w:jc w:val="center"/>
      </w:pPr>
      <w:r w:rsidRPr="002674E5">
        <w:rPr>
          <w:noProof/>
        </w:rPr>
        <w:drawing>
          <wp:inline distT="0" distB="0" distL="0" distR="0" wp14:anchorId="28248526" wp14:editId="34E9C6F7">
            <wp:extent cx="3436471" cy="1823973"/>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470496" cy="1842032"/>
                    </a:xfrm>
                    <a:prstGeom prst="rect">
                      <a:avLst/>
                    </a:prstGeom>
                  </pic:spPr>
                </pic:pic>
              </a:graphicData>
            </a:graphic>
          </wp:inline>
        </w:drawing>
      </w:r>
    </w:p>
    <w:p w14:paraId="5587B7CD" w14:textId="59314E78" w:rsidR="00DF7A7A" w:rsidRDefault="00A936ED" w:rsidP="00A936ED">
      <w:pPr>
        <w:pStyle w:val="Caption"/>
        <w:jc w:val="center"/>
      </w:pPr>
      <w:bookmarkStart w:id="10" w:name="_Ref110790469"/>
      <w:r>
        <w:t xml:space="preserve">Figure </w:t>
      </w:r>
      <w:r>
        <w:fldChar w:fldCharType="begin"/>
      </w:r>
      <w:r>
        <w:instrText xml:space="preserve"> SEQ Figure \* ARABIC </w:instrText>
      </w:r>
      <w:r>
        <w:fldChar w:fldCharType="separate"/>
      </w:r>
      <w:r w:rsidR="0068429F">
        <w:rPr>
          <w:noProof/>
        </w:rPr>
        <w:t>8</w:t>
      </w:r>
      <w:r>
        <w:fldChar w:fldCharType="end"/>
      </w:r>
      <w:bookmarkEnd w:id="10"/>
      <w:r>
        <w:t>. Type B multiple channel access procedure.</w:t>
      </w:r>
    </w:p>
    <w:p w14:paraId="532D3D6E" w14:textId="2FD13E86" w:rsidR="00793652" w:rsidRPr="00BB669F" w:rsidRDefault="007C2E41" w:rsidP="006D398C">
      <w:pPr>
        <w:pStyle w:val="ListParagraph"/>
        <w:ind w:left="0"/>
        <w:jc w:val="both"/>
        <w:rPr>
          <w:color w:val="000000" w:themeColor="text1"/>
        </w:rPr>
      </w:pPr>
      <w:r w:rsidRPr="00BB669F">
        <w:rPr>
          <w:color w:val="000000" w:themeColor="text1"/>
        </w:rPr>
        <w:fldChar w:fldCharType="begin"/>
      </w:r>
      <w:r w:rsidRPr="00BB669F">
        <w:rPr>
          <w:color w:val="000000" w:themeColor="text1"/>
        </w:rPr>
        <w:instrText xml:space="preserve"> REF _Ref110790469 \h </w:instrText>
      </w:r>
      <w:r w:rsidRPr="00BB669F">
        <w:rPr>
          <w:color w:val="000000" w:themeColor="text1"/>
        </w:rPr>
      </w:r>
      <w:r w:rsidRPr="00BB669F">
        <w:rPr>
          <w:color w:val="000000" w:themeColor="text1"/>
        </w:rPr>
        <w:fldChar w:fldCharType="separate"/>
      </w:r>
      <w:r w:rsidRPr="00BB669F">
        <w:rPr>
          <w:color w:val="000000" w:themeColor="text1"/>
        </w:rPr>
        <w:t xml:space="preserve">Figure </w:t>
      </w:r>
      <w:r w:rsidRPr="00BB669F">
        <w:rPr>
          <w:noProof/>
          <w:color w:val="000000" w:themeColor="text1"/>
        </w:rPr>
        <w:t>8</w:t>
      </w:r>
      <w:r w:rsidRPr="00BB669F">
        <w:rPr>
          <w:color w:val="000000" w:themeColor="text1"/>
        </w:rPr>
        <w:fldChar w:fldCharType="end"/>
      </w:r>
      <w:r w:rsidRPr="00BB669F">
        <w:rPr>
          <w:color w:val="000000" w:themeColor="text1"/>
        </w:rPr>
        <w:t xml:space="preserve"> shows</w:t>
      </w:r>
      <w:r w:rsidR="00BB669F">
        <w:rPr>
          <w:color w:val="000000" w:themeColor="text1"/>
        </w:rPr>
        <w:t xml:space="preserve"> the Type B channel access procedure for a five-channel system</w:t>
      </w:r>
      <w:r w:rsidR="005F152E">
        <w:rPr>
          <w:color w:val="000000" w:themeColor="text1"/>
        </w:rPr>
        <w:t xml:space="preserve"> where</w:t>
      </w:r>
      <w:r w:rsidR="007E2574">
        <w:rPr>
          <w:color w:val="000000" w:themeColor="text1"/>
        </w:rPr>
        <w:t xml:space="preserve"> Channel #2 is sensed busy in the time window shown. </w:t>
      </w:r>
      <w:r w:rsidR="007E68AE">
        <w:rPr>
          <w:color w:val="000000" w:themeColor="text1"/>
        </w:rPr>
        <w:t xml:space="preserve">Type 1 channel access procedure is used in Channel #1 and Channel #5 is sensed to be idle in the 25 us interval prior to the end of this procedure. </w:t>
      </w:r>
      <w:r w:rsidR="007E2574">
        <w:rPr>
          <w:color w:val="000000" w:themeColor="text1"/>
        </w:rPr>
        <w:t xml:space="preserve">As shown here, </w:t>
      </w:r>
      <w:r w:rsidR="000502C8">
        <w:rPr>
          <w:color w:val="000000" w:themeColor="text1"/>
        </w:rPr>
        <w:t xml:space="preserve">in Type B procedure transmissions in multiple channels start at the same time. </w:t>
      </w:r>
    </w:p>
    <w:p w14:paraId="502CD101" w14:textId="3AA120C0" w:rsidR="007C2E41" w:rsidRPr="00BB669F" w:rsidRDefault="007C2E41" w:rsidP="006D398C">
      <w:pPr>
        <w:pStyle w:val="ListParagraph"/>
        <w:ind w:left="0"/>
        <w:jc w:val="both"/>
        <w:rPr>
          <w:color w:val="000000" w:themeColor="text1"/>
        </w:rPr>
      </w:pPr>
    </w:p>
    <w:p w14:paraId="527245E2" w14:textId="54185534" w:rsidR="00B51A86" w:rsidRDefault="00B51A86" w:rsidP="00B51A86">
      <w:pPr>
        <w:pStyle w:val="ListParagraph"/>
        <w:numPr>
          <w:ilvl w:val="0"/>
          <w:numId w:val="41"/>
        </w:numPr>
        <w:jc w:val="both"/>
      </w:pPr>
      <w:r w:rsidRPr="00B51A86">
        <w:rPr>
          <w:u w:val="single"/>
        </w:rPr>
        <w:t>Type B1</w:t>
      </w:r>
      <w:r>
        <w:t xml:space="preserve">. A single contention window is maintained for all the channels and this is used in the Type 1 procedure </w:t>
      </w:r>
      <w:r w:rsidR="002B00CA">
        <w:t>of the selected channel.</w:t>
      </w:r>
    </w:p>
    <w:p w14:paraId="44899876" w14:textId="0A43CBD6" w:rsidR="002B00CA" w:rsidRDefault="002B00CA" w:rsidP="00B51A86">
      <w:pPr>
        <w:pStyle w:val="ListParagraph"/>
        <w:numPr>
          <w:ilvl w:val="0"/>
          <w:numId w:val="41"/>
        </w:numPr>
        <w:jc w:val="both"/>
      </w:pPr>
      <w:r>
        <w:rPr>
          <w:u w:val="single"/>
        </w:rPr>
        <w:t>Type B2</w:t>
      </w:r>
      <w:r w:rsidRPr="002B00CA">
        <w:t>.</w:t>
      </w:r>
      <w:r>
        <w:t xml:space="preserve"> </w:t>
      </w:r>
      <w:r w:rsidR="00FC36C3">
        <w:t xml:space="preserve">Each channel maintains an independent contention window. The largest contention window of any channel is used to determine the initial backoff counter value of the channel used for Type 1 procedure. </w:t>
      </w:r>
    </w:p>
    <w:p w14:paraId="0ABC8515" w14:textId="77777777" w:rsidR="00793652" w:rsidRDefault="00793652" w:rsidP="006D398C">
      <w:pPr>
        <w:pStyle w:val="ListParagraph"/>
        <w:ind w:left="0"/>
        <w:jc w:val="both"/>
      </w:pPr>
    </w:p>
    <w:p w14:paraId="4E4513F1" w14:textId="150C5F6B" w:rsidR="009A69B1" w:rsidRPr="00C95CAF" w:rsidRDefault="00C95EF0" w:rsidP="006D398C">
      <w:pPr>
        <w:pStyle w:val="ListParagraph"/>
        <w:ind w:left="0"/>
        <w:jc w:val="both"/>
        <w:rPr>
          <w:b/>
          <w:bCs/>
        </w:rPr>
      </w:pPr>
      <w:r w:rsidRPr="00C95CAF">
        <w:rPr>
          <w:b/>
          <w:bCs/>
        </w:rPr>
        <w:t>Proposal</w:t>
      </w:r>
      <w:r w:rsidR="009A69B1" w:rsidRPr="00C95CAF">
        <w:rPr>
          <w:b/>
          <w:bCs/>
        </w:rPr>
        <w:t xml:space="preserve"> </w:t>
      </w:r>
      <w:r w:rsidR="00A4244D">
        <w:rPr>
          <w:b/>
          <w:bCs/>
        </w:rPr>
        <w:t>7</w:t>
      </w:r>
      <w:r w:rsidRPr="00C95CAF">
        <w:rPr>
          <w:b/>
          <w:bCs/>
        </w:rPr>
        <w:t xml:space="preserve">: </w:t>
      </w:r>
      <w:r w:rsidR="009A69B1" w:rsidRPr="00C95CAF">
        <w:rPr>
          <w:b/>
          <w:bCs/>
        </w:rPr>
        <w:t xml:space="preserve">Study multiple channel </w:t>
      </w:r>
      <w:r w:rsidR="00EB7A5B" w:rsidRPr="00C95CAF">
        <w:rPr>
          <w:b/>
          <w:bCs/>
        </w:rPr>
        <w:t xml:space="preserve">support </w:t>
      </w:r>
      <w:r w:rsidR="009A69B1" w:rsidRPr="00C95CAF">
        <w:rPr>
          <w:b/>
          <w:bCs/>
        </w:rPr>
        <w:t>for SL-U using the NR-U downlink channel access procedure as the baseline.</w:t>
      </w:r>
    </w:p>
    <w:p w14:paraId="63AC9326" w14:textId="77777777" w:rsidR="009A69B1" w:rsidRPr="00C95CAF" w:rsidRDefault="009A69B1" w:rsidP="006D398C">
      <w:pPr>
        <w:pStyle w:val="ListParagraph"/>
        <w:ind w:left="0"/>
        <w:jc w:val="both"/>
        <w:rPr>
          <w:b/>
          <w:bCs/>
        </w:rPr>
      </w:pPr>
    </w:p>
    <w:p w14:paraId="38BF2685" w14:textId="08E215BA" w:rsidR="009A69B1" w:rsidRDefault="009A69B1" w:rsidP="006D398C">
      <w:pPr>
        <w:pStyle w:val="ListParagraph"/>
        <w:ind w:left="0"/>
        <w:jc w:val="both"/>
        <w:rPr>
          <w:b/>
          <w:bCs/>
        </w:rPr>
      </w:pPr>
      <w:r w:rsidRPr="00C95CAF">
        <w:rPr>
          <w:b/>
          <w:bCs/>
        </w:rPr>
        <w:t xml:space="preserve">Proposal </w:t>
      </w:r>
      <w:r w:rsidR="00A4244D">
        <w:rPr>
          <w:b/>
          <w:bCs/>
        </w:rPr>
        <w:t>8</w:t>
      </w:r>
      <w:r w:rsidRPr="00C95CAF">
        <w:rPr>
          <w:b/>
          <w:bCs/>
        </w:rPr>
        <w:t xml:space="preserve">: </w:t>
      </w:r>
      <w:r w:rsidR="00EB7A5B" w:rsidRPr="00C95CAF">
        <w:rPr>
          <w:b/>
          <w:bCs/>
        </w:rPr>
        <w:t xml:space="preserve">Support multiple </w:t>
      </w:r>
      <w:r w:rsidR="00C95CAF" w:rsidRPr="00C95CAF">
        <w:rPr>
          <w:b/>
          <w:bCs/>
        </w:rPr>
        <w:t xml:space="preserve">channel support for SL-U under semi-static </w:t>
      </w:r>
      <w:r w:rsidR="00232D7F">
        <w:rPr>
          <w:b/>
          <w:bCs/>
        </w:rPr>
        <w:t xml:space="preserve">channel access </w:t>
      </w:r>
      <w:r w:rsidR="00C95CAF" w:rsidRPr="00C95CAF">
        <w:rPr>
          <w:b/>
          <w:bCs/>
        </w:rPr>
        <w:t>conditions.</w:t>
      </w:r>
    </w:p>
    <w:p w14:paraId="430276E4" w14:textId="77777777" w:rsidR="005F3320" w:rsidRDefault="005F3320" w:rsidP="006D398C">
      <w:pPr>
        <w:pStyle w:val="ListParagraph"/>
        <w:ind w:left="0"/>
        <w:jc w:val="both"/>
        <w:rPr>
          <w:b/>
          <w:bCs/>
        </w:rPr>
      </w:pPr>
    </w:p>
    <w:p w14:paraId="344695F3" w14:textId="0BC3D78F" w:rsidR="005F3320" w:rsidRDefault="005F3320" w:rsidP="005F3320">
      <w:pPr>
        <w:pStyle w:val="ListParagraph"/>
        <w:ind w:left="0"/>
        <w:jc w:val="both"/>
        <w:rPr>
          <w:b/>
          <w:bCs/>
          <w:color w:val="000000" w:themeColor="text1"/>
        </w:rPr>
      </w:pPr>
      <w:r w:rsidRPr="00DD4283">
        <w:rPr>
          <w:b/>
          <w:bCs/>
          <w:color w:val="000000" w:themeColor="text1"/>
        </w:rPr>
        <w:t xml:space="preserve">Proposal </w:t>
      </w:r>
      <w:r w:rsidR="00A4244D">
        <w:rPr>
          <w:b/>
          <w:bCs/>
          <w:color w:val="000000" w:themeColor="text1"/>
        </w:rPr>
        <w:t>9</w:t>
      </w:r>
      <w:r w:rsidRPr="00DD4283">
        <w:rPr>
          <w:b/>
          <w:bCs/>
          <w:color w:val="000000" w:themeColor="text1"/>
        </w:rPr>
        <w:t xml:space="preserve">: Study supporting mode 2 </w:t>
      </w:r>
      <w:proofErr w:type="spellStart"/>
      <w:r w:rsidRPr="00DD4283">
        <w:rPr>
          <w:b/>
          <w:bCs/>
          <w:color w:val="000000" w:themeColor="text1"/>
        </w:rPr>
        <w:t>sidelink</w:t>
      </w:r>
      <w:proofErr w:type="spellEnd"/>
      <w:r w:rsidRPr="00DD4283">
        <w:rPr>
          <w:b/>
          <w:bCs/>
          <w:color w:val="000000" w:themeColor="text1"/>
        </w:rPr>
        <w:t xml:space="preserve"> in both contiguous and non-contiguous multiple channels, where the starting times of the non-contiguous channels may not be time aligned</w:t>
      </w:r>
      <w:r w:rsidR="00CD22BF">
        <w:rPr>
          <w:b/>
          <w:bCs/>
          <w:color w:val="000000" w:themeColor="text1"/>
        </w:rPr>
        <w:t>.</w:t>
      </w:r>
    </w:p>
    <w:p w14:paraId="56E41765" w14:textId="22DB14F0" w:rsidR="00947D3B" w:rsidRPr="00EF6132" w:rsidRDefault="00947D3B" w:rsidP="00947D3B">
      <w:pPr>
        <w:pStyle w:val="ListParagraph"/>
        <w:numPr>
          <w:ilvl w:val="0"/>
          <w:numId w:val="43"/>
        </w:numPr>
        <w:jc w:val="both"/>
        <w:rPr>
          <w:b/>
          <w:bCs/>
          <w:color w:val="000000" w:themeColor="text1"/>
        </w:rPr>
      </w:pPr>
      <w:r w:rsidRPr="00EF6132">
        <w:rPr>
          <w:b/>
          <w:bCs/>
          <w:color w:val="000000" w:themeColor="text1"/>
        </w:rPr>
        <w:t xml:space="preserve">Study supporting mode 2 </w:t>
      </w:r>
      <w:proofErr w:type="spellStart"/>
      <w:r w:rsidRPr="00EF6132">
        <w:rPr>
          <w:b/>
          <w:bCs/>
          <w:color w:val="000000" w:themeColor="text1"/>
        </w:rPr>
        <w:t>sidelink</w:t>
      </w:r>
      <w:proofErr w:type="spellEnd"/>
      <w:r w:rsidRPr="00EF6132">
        <w:rPr>
          <w:b/>
          <w:bCs/>
          <w:color w:val="000000" w:themeColor="text1"/>
        </w:rPr>
        <w:t xml:space="preserve"> operations in </w:t>
      </w:r>
      <w:r w:rsidR="005814A8">
        <w:rPr>
          <w:b/>
          <w:bCs/>
          <w:color w:val="000000" w:themeColor="text1"/>
        </w:rPr>
        <w:t>multiple channels</w:t>
      </w:r>
      <w:r w:rsidRPr="00EF6132">
        <w:rPr>
          <w:b/>
          <w:bCs/>
          <w:color w:val="000000" w:themeColor="text1"/>
        </w:rPr>
        <w:t xml:space="preserve"> where Type B procedure could choose non-contiguous multiple channels that are not sufficiently separated apart in frequency s</w:t>
      </w:r>
      <w:r w:rsidR="005814A8">
        <w:rPr>
          <w:b/>
          <w:bCs/>
          <w:color w:val="000000" w:themeColor="text1"/>
        </w:rPr>
        <w:t>uch</w:t>
      </w:r>
      <w:r w:rsidRPr="00EF6132">
        <w:rPr>
          <w:b/>
          <w:bCs/>
          <w:color w:val="000000" w:themeColor="text1"/>
        </w:rPr>
        <w:t xml:space="preserve"> that sensing in one channel may not be possible while transmitting </w:t>
      </w:r>
      <w:r w:rsidR="00CD22BF">
        <w:rPr>
          <w:b/>
          <w:bCs/>
          <w:color w:val="000000" w:themeColor="text1"/>
        </w:rPr>
        <w:t>in</w:t>
      </w:r>
      <w:r w:rsidRPr="00EF6132">
        <w:rPr>
          <w:b/>
          <w:bCs/>
          <w:color w:val="000000" w:themeColor="text1"/>
        </w:rPr>
        <w:t xml:space="preserve"> the other channel. </w:t>
      </w:r>
    </w:p>
    <w:p w14:paraId="514A75D5" w14:textId="30974FCF" w:rsidR="00F90708" w:rsidRDefault="00F90708" w:rsidP="006D398C">
      <w:pPr>
        <w:pStyle w:val="ListParagraph"/>
        <w:ind w:left="0"/>
        <w:jc w:val="both"/>
        <w:rPr>
          <w:b/>
          <w:bCs/>
          <w:color w:val="FF0000"/>
        </w:rPr>
      </w:pPr>
    </w:p>
    <w:p w14:paraId="7D37A72C" w14:textId="4A96A9B6" w:rsidR="002F0700" w:rsidRDefault="0042024C" w:rsidP="002F0700">
      <w:pPr>
        <w:pStyle w:val="Heading2"/>
      </w:pPr>
      <w:r>
        <w:t xml:space="preserve">UE-to-UE </w:t>
      </w:r>
      <w:r w:rsidR="002F0700">
        <w:t>COT Sharing</w:t>
      </w:r>
    </w:p>
    <w:p w14:paraId="5B1549EE" w14:textId="6AC53163" w:rsidR="002F0700" w:rsidRDefault="002F0700" w:rsidP="002F0700">
      <w:pPr>
        <w:pStyle w:val="ListParagraph"/>
        <w:ind w:left="0"/>
        <w:jc w:val="both"/>
      </w:pPr>
      <w:r>
        <w:t xml:space="preserve">Part of the relevant agreement: </w:t>
      </w:r>
    </w:p>
    <w:p w14:paraId="246847B6" w14:textId="5F35151A" w:rsidR="0042024C" w:rsidRPr="00E66064" w:rsidRDefault="0042024C" w:rsidP="0042024C">
      <w:pPr>
        <w:pStyle w:val="ListParagraph"/>
        <w:numPr>
          <w:ilvl w:val="0"/>
          <w:numId w:val="32"/>
        </w:numPr>
        <w:autoSpaceDE w:val="0"/>
        <w:autoSpaceDN w:val="0"/>
        <w:spacing w:after="0"/>
        <w:contextualSpacing w:val="0"/>
        <w:jc w:val="both"/>
      </w:pPr>
      <w:r w:rsidRPr="00E66064">
        <w:t xml:space="preserve">UE-to-UE COT sharing is supported in NR </w:t>
      </w:r>
      <w:proofErr w:type="spellStart"/>
      <w:r w:rsidRPr="00E66064">
        <w:t>sidelink</w:t>
      </w:r>
      <w:proofErr w:type="spellEnd"/>
      <w:r w:rsidRPr="00E66064">
        <w:t xml:space="preserve"> operation in a shared channel (SL-U).</w:t>
      </w:r>
    </w:p>
    <w:p w14:paraId="4C5765ED" w14:textId="30414E08" w:rsidR="00341C08" w:rsidRDefault="0042024C" w:rsidP="00341C08">
      <w:pPr>
        <w:pStyle w:val="ListParagraph"/>
        <w:numPr>
          <w:ilvl w:val="1"/>
          <w:numId w:val="32"/>
        </w:numPr>
        <w:autoSpaceDE w:val="0"/>
        <w:autoSpaceDN w:val="0"/>
        <w:spacing w:after="0"/>
        <w:contextualSpacing w:val="0"/>
        <w:jc w:val="both"/>
      </w:pPr>
      <w:r w:rsidRPr="00E66064">
        <w:t>FFS applicable SL channels and signals (e.g., PSCCH/PSSCH, PSFCH, S-SSB) for shared COT access and any restrictions (</w:t>
      </w:r>
      <w:proofErr w:type="gramStart"/>
      <w:r w:rsidRPr="00E66064">
        <w:t>e.g.</w:t>
      </w:r>
      <w:proofErr w:type="gramEnd"/>
      <w:r w:rsidRPr="00E66064">
        <w:t xml:space="preserve"> whether the COT can be shared with a single UE or multiple UEs)</w:t>
      </w:r>
      <w:r w:rsidR="0015056B">
        <w:t>.</w:t>
      </w:r>
    </w:p>
    <w:p w14:paraId="545B5D46" w14:textId="77777777" w:rsidR="0015056B" w:rsidRPr="00341C08" w:rsidRDefault="0015056B" w:rsidP="0015056B">
      <w:pPr>
        <w:pStyle w:val="ListParagraph"/>
        <w:autoSpaceDE w:val="0"/>
        <w:autoSpaceDN w:val="0"/>
        <w:spacing w:after="0"/>
        <w:ind w:left="1440"/>
        <w:contextualSpacing w:val="0"/>
        <w:jc w:val="both"/>
      </w:pPr>
    </w:p>
    <w:p w14:paraId="4FEE044C" w14:textId="61D74DC9" w:rsidR="00341C08" w:rsidRDefault="00341C08" w:rsidP="0015056B">
      <w:pPr>
        <w:jc w:val="both"/>
      </w:pPr>
      <w:r>
        <w:t>This subsection</w:t>
      </w:r>
      <w:r w:rsidR="0015056B">
        <w:t xml:space="preserve"> discusses UE-to-UE COT share </w:t>
      </w:r>
      <w:r w:rsidR="009A49BD">
        <w:t xml:space="preserve">and emphasizes its necessity for effective operation of the </w:t>
      </w:r>
      <w:r w:rsidR="0015056B">
        <w:t xml:space="preserve">SL-U. </w:t>
      </w:r>
    </w:p>
    <w:p w14:paraId="1366A4B2" w14:textId="10EE82CB" w:rsidR="001A439E" w:rsidRDefault="00B80D6F" w:rsidP="0015056B">
      <w:pPr>
        <w:jc w:val="both"/>
      </w:pPr>
      <w:r>
        <w:t xml:space="preserve">The R16/R17 </w:t>
      </w:r>
      <w:proofErr w:type="spellStart"/>
      <w:r>
        <w:t>sidelink</w:t>
      </w:r>
      <w:proofErr w:type="spellEnd"/>
      <w:r>
        <w:t xml:space="preserve"> </w:t>
      </w:r>
      <w:r w:rsidR="006B7922">
        <w:t>mode 2 resource allocation scheme is designed to support multiple UEs</w:t>
      </w:r>
      <w:r w:rsidR="00107BBD">
        <w:t xml:space="preserve"> w</w:t>
      </w:r>
      <w:r w:rsidR="00C274F4">
        <w:t>here</w:t>
      </w:r>
      <w:r w:rsidR="00107BBD">
        <w:t xml:space="preserve"> </w:t>
      </w:r>
      <w:r w:rsidR="00D42A0B">
        <w:t xml:space="preserve">each time slot </w:t>
      </w:r>
      <w:r w:rsidR="008B481A">
        <w:t xml:space="preserve">is </w:t>
      </w:r>
      <w:r w:rsidR="00D42A0B">
        <w:t xml:space="preserve">shared </w:t>
      </w:r>
      <w:r w:rsidR="00C274F4">
        <w:t>with</w:t>
      </w:r>
      <w:r w:rsidR="00D42A0B">
        <w:t xml:space="preserve"> one or more UEs and </w:t>
      </w:r>
      <w:r w:rsidR="00E532FD">
        <w:t xml:space="preserve">consecutive time slots </w:t>
      </w:r>
      <w:r w:rsidR="006E3048">
        <w:t xml:space="preserve">are </w:t>
      </w:r>
      <w:r w:rsidR="00E532FD">
        <w:t xml:space="preserve">shared </w:t>
      </w:r>
      <w:r w:rsidR="00C274F4">
        <w:t>with</w:t>
      </w:r>
      <w:r w:rsidR="00EA6C32">
        <w:t xml:space="preserve"> different UEs. </w:t>
      </w:r>
      <w:r w:rsidR="006105F6">
        <w:t xml:space="preserve">That is, in a time window of several time slots, it is not </w:t>
      </w:r>
      <w:r w:rsidR="0010499A">
        <w:t>un</w:t>
      </w:r>
      <w:r w:rsidR="006105F6">
        <w:t xml:space="preserve">usual to observe transmissions from most of the UEs of the </w:t>
      </w:r>
      <w:proofErr w:type="spellStart"/>
      <w:r w:rsidR="006105F6">
        <w:t>sidelink</w:t>
      </w:r>
      <w:proofErr w:type="spellEnd"/>
      <w:r w:rsidR="006105F6">
        <w:t xml:space="preserve"> network. </w:t>
      </w:r>
      <w:r w:rsidR="00482742">
        <w:t>Therefore, to preserve th</w:t>
      </w:r>
      <w:r w:rsidR="00227A59">
        <w:t xml:space="preserve">is essential </w:t>
      </w:r>
      <w:r w:rsidR="00482742">
        <w:t xml:space="preserve">character of the </w:t>
      </w:r>
      <w:proofErr w:type="spellStart"/>
      <w:r w:rsidR="00482742">
        <w:t>sidelink</w:t>
      </w:r>
      <w:proofErr w:type="spellEnd"/>
      <w:r w:rsidR="00482742">
        <w:t xml:space="preserve"> mode 2 transmission </w:t>
      </w:r>
      <w:proofErr w:type="gramStart"/>
      <w:r w:rsidR="00482742">
        <w:t>scheme</w:t>
      </w:r>
      <w:proofErr w:type="gramEnd"/>
      <w:r w:rsidR="00482742">
        <w:t xml:space="preserve">, it is necessary to support </w:t>
      </w:r>
      <w:r w:rsidR="00750CAE">
        <w:t xml:space="preserve">transmissions from </w:t>
      </w:r>
      <w:r w:rsidR="001807E7">
        <w:t>multiple UE</w:t>
      </w:r>
      <w:r w:rsidR="00572ED8">
        <w:t>s</w:t>
      </w:r>
      <w:r w:rsidR="001807E7">
        <w:t xml:space="preserve"> in </w:t>
      </w:r>
      <w:r w:rsidR="00DE2411">
        <w:t xml:space="preserve">a time window that consists of several consecutive time slots. </w:t>
      </w:r>
      <w:r w:rsidR="00DA341D">
        <w:t xml:space="preserve">This will require </w:t>
      </w:r>
      <w:r w:rsidR="00FB7D04">
        <w:t xml:space="preserve">multiple UEs </w:t>
      </w:r>
      <w:r w:rsidR="00DA341D">
        <w:t xml:space="preserve">sharing </w:t>
      </w:r>
      <w:r w:rsidR="00A82687">
        <w:t xml:space="preserve">a COT that </w:t>
      </w:r>
      <w:r w:rsidR="00FB7D04">
        <w:t>was</w:t>
      </w:r>
      <w:r w:rsidR="00A82687">
        <w:t xml:space="preserve"> initiated by a UE using the Type 1 procedur</w:t>
      </w:r>
      <w:r w:rsidR="00FB7D04">
        <w:t>e</w:t>
      </w:r>
      <w:r w:rsidR="00A82687">
        <w:t xml:space="preserve">. </w:t>
      </w:r>
    </w:p>
    <w:p w14:paraId="770D6E6E" w14:textId="1B6E843C" w:rsidR="00BC1156" w:rsidRDefault="00BC1156" w:rsidP="0015056B">
      <w:pPr>
        <w:jc w:val="both"/>
      </w:pPr>
      <w:r>
        <w:fldChar w:fldCharType="begin"/>
      </w:r>
      <w:r>
        <w:instrText xml:space="preserve"> REF _Ref110806101 \h </w:instrText>
      </w:r>
      <w:r>
        <w:fldChar w:fldCharType="separate"/>
      </w:r>
      <w:r>
        <w:t xml:space="preserve">Figure </w:t>
      </w:r>
      <w:r>
        <w:rPr>
          <w:noProof/>
        </w:rPr>
        <w:t>9</w:t>
      </w:r>
      <w:r>
        <w:fldChar w:fldCharType="end"/>
      </w:r>
      <w:r>
        <w:t xml:space="preserve"> shows an illustrative scenario of </w:t>
      </w:r>
      <w:r w:rsidR="000D5F54">
        <w:t xml:space="preserve">a </w:t>
      </w:r>
      <w:r>
        <w:t xml:space="preserve">UE-to-UE COT share where UE1 uses Type 2 channel access procedure to initiate the COT and it is shared with UE2 and UE3. </w:t>
      </w:r>
      <w:r w:rsidR="000D5F54">
        <w:t xml:space="preserve">This figure shows a 3-UE </w:t>
      </w:r>
      <w:proofErr w:type="spellStart"/>
      <w:r w:rsidR="000D5F54">
        <w:t>sidelink</w:t>
      </w:r>
      <w:proofErr w:type="spellEnd"/>
      <w:r w:rsidR="000D5F54">
        <w:t xml:space="preserve"> network with each </w:t>
      </w:r>
      <w:proofErr w:type="spellStart"/>
      <w:r w:rsidR="000D5F54">
        <w:t>color</w:t>
      </w:r>
      <w:proofErr w:type="spellEnd"/>
      <w:r w:rsidR="000D5F54">
        <w:t xml:space="preserve"> corresponding to a single UE.</w:t>
      </w:r>
      <w:r w:rsidR="00C03421">
        <w:t xml:space="preserve"> First, UE1 uses Type 1 procedure to gain access to the channel and initiates a COT of length SL-U</w:t>
      </w:r>
      <w:r w:rsidR="00C140EB">
        <w:t>_</w:t>
      </w:r>
      <w:r w:rsidR="00C03421">
        <w:t xml:space="preserve">COT. Next, UE2 and UE3 </w:t>
      </w:r>
      <w:r w:rsidR="00E67F0E">
        <w:t>employ the</w:t>
      </w:r>
      <w:r w:rsidR="00C03421">
        <w:t xml:space="preserve"> Type 2 </w:t>
      </w:r>
      <w:r w:rsidR="00C140EB">
        <w:t>procedure</w:t>
      </w:r>
      <w:r w:rsidR="00C03421">
        <w:t xml:space="preserve"> to </w:t>
      </w:r>
      <w:r w:rsidR="00C140EB">
        <w:t>use this COT share. This COT share continues until the end of the SL-U</w:t>
      </w:r>
      <w:r w:rsidR="001D61A1">
        <w:t>_</w:t>
      </w:r>
      <w:r w:rsidR="00C140EB">
        <w:t xml:space="preserve">COT interval. </w:t>
      </w:r>
      <w:r w:rsidR="00B06EF6">
        <w:t xml:space="preserve">The specific Type 2 procedure depends upon the inter UE spacing, </w:t>
      </w:r>
      <w:proofErr w:type="spellStart"/>
      <w:r w:rsidR="00B06EF6">
        <w:t>T</w:t>
      </w:r>
      <w:r w:rsidR="00B06EF6">
        <w:rPr>
          <w:vertAlign w:val="subscript"/>
        </w:rPr>
        <w:t>InterUE</w:t>
      </w:r>
      <w:proofErr w:type="spellEnd"/>
      <w:r w:rsidR="00B06EF6">
        <w:t xml:space="preserve">. When </w:t>
      </w:r>
      <w:proofErr w:type="spellStart"/>
      <w:r w:rsidR="00B06EF6">
        <w:t>T</w:t>
      </w:r>
      <w:r w:rsidR="00B06EF6">
        <w:rPr>
          <w:vertAlign w:val="subscript"/>
        </w:rPr>
        <w:t>InterUE</w:t>
      </w:r>
      <w:proofErr w:type="spellEnd"/>
      <w:r w:rsidR="00B06EF6">
        <w:t xml:space="preserve"> </w:t>
      </w:r>
      <w:r w:rsidR="00E4677C">
        <w:t xml:space="preserve">is </w:t>
      </w:r>
      <w:r w:rsidR="00B06EF6">
        <w:t xml:space="preserve">less than 16 us, Type 2C can be used but the length of the transmission is limited to 584 us. Otherwise, Types 2B and </w:t>
      </w:r>
      <w:r w:rsidR="00817DFD">
        <w:rPr>
          <w:color w:val="000000" w:themeColor="text1"/>
        </w:rPr>
        <w:t>2A</w:t>
      </w:r>
      <w:r w:rsidR="00BB0E29" w:rsidRPr="00BB0E29">
        <w:rPr>
          <w:color w:val="000000" w:themeColor="text1"/>
        </w:rPr>
        <w:t xml:space="preserve"> apply</w:t>
      </w:r>
      <w:r w:rsidR="00B06EF6" w:rsidRPr="00BB0E29">
        <w:rPr>
          <w:color w:val="000000" w:themeColor="text1"/>
        </w:rPr>
        <w:t>,</w:t>
      </w:r>
      <w:r w:rsidR="00B06EF6">
        <w:t xml:space="preserve"> respectively, when </w:t>
      </w:r>
      <w:proofErr w:type="spellStart"/>
      <w:r w:rsidR="00B06EF6">
        <w:t>T</w:t>
      </w:r>
      <w:r w:rsidR="00B06EF6">
        <w:rPr>
          <w:vertAlign w:val="subscript"/>
        </w:rPr>
        <w:t>InterUE</w:t>
      </w:r>
      <w:proofErr w:type="spellEnd"/>
      <w:r w:rsidR="00B06EF6">
        <w:t xml:space="preserve"> </w:t>
      </w:r>
      <m:oMath>
        <m:r>
          <w:rPr>
            <w:rFonts w:ascii="Cambria Math" w:hAnsi="Cambria Math"/>
          </w:rPr>
          <m:t xml:space="preserve">&lt;25 </m:t>
        </m:r>
      </m:oMath>
      <w:r w:rsidR="00B06EF6">
        <w:t>us and T</w:t>
      </w:r>
      <w:proofErr w:type="spellStart"/>
      <w:r w:rsidR="00B06EF6">
        <w:rPr>
          <w:vertAlign w:val="subscript"/>
        </w:rPr>
        <w:t>InterUE</w:t>
      </w:r>
      <w:proofErr w:type="spellEnd"/>
      <w:r w:rsidR="00B06EF6">
        <w:t xml:space="preserve"> </w:t>
      </w:r>
      <m:oMath>
        <m:r>
          <w:rPr>
            <w:rFonts w:ascii="Cambria Math" w:hAnsi="Cambria Math"/>
          </w:rPr>
          <m:t xml:space="preserve"> ≥25 </m:t>
        </m:r>
      </m:oMath>
      <w:r w:rsidR="00B06EF6">
        <w:t xml:space="preserve">us. </w:t>
      </w:r>
    </w:p>
    <w:p w14:paraId="443850AE" w14:textId="72837651" w:rsidR="00BC1156" w:rsidRDefault="00C92F8A" w:rsidP="00BC1156">
      <w:pPr>
        <w:keepNext/>
        <w:jc w:val="center"/>
      </w:pPr>
      <w:r>
        <w:rPr>
          <w:noProof/>
        </w:rPr>
        <w:drawing>
          <wp:inline distT="0" distB="0" distL="0" distR="0" wp14:anchorId="385F06A6" wp14:editId="07EC9DCD">
            <wp:extent cx="4383157" cy="1023673"/>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475209" cy="1045171"/>
                    </a:xfrm>
                    <a:prstGeom prst="rect">
                      <a:avLst/>
                    </a:prstGeom>
                  </pic:spPr>
                </pic:pic>
              </a:graphicData>
            </a:graphic>
          </wp:inline>
        </w:drawing>
      </w:r>
    </w:p>
    <w:p w14:paraId="355C1A76" w14:textId="79D3C590" w:rsidR="007A3DFE" w:rsidRDefault="00BC1156" w:rsidP="00C92F8A">
      <w:pPr>
        <w:pStyle w:val="Caption"/>
        <w:jc w:val="center"/>
      </w:pPr>
      <w:bookmarkStart w:id="11" w:name="_Ref110806101"/>
      <w:r>
        <w:t xml:space="preserve">Figure </w:t>
      </w:r>
      <w:r>
        <w:fldChar w:fldCharType="begin"/>
      </w:r>
      <w:r>
        <w:instrText xml:space="preserve"> SEQ Figure \* ARABIC </w:instrText>
      </w:r>
      <w:r>
        <w:fldChar w:fldCharType="separate"/>
      </w:r>
      <w:r w:rsidR="0068429F">
        <w:rPr>
          <w:noProof/>
        </w:rPr>
        <w:t>9</w:t>
      </w:r>
      <w:r>
        <w:fldChar w:fldCharType="end"/>
      </w:r>
      <w:bookmarkEnd w:id="11"/>
      <w:r>
        <w:t>. UE-to-UE COT share.</w:t>
      </w:r>
    </w:p>
    <w:p w14:paraId="6B8011F7" w14:textId="4B1F4500" w:rsidR="00CA0E0A" w:rsidRDefault="00302C2B" w:rsidP="0015056B">
      <w:pPr>
        <w:jc w:val="both"/>
      </w:pPr>
      <w:r>
        <w:t xml:space="preserve">As shown in this figure, the resource </w:t>
      </w:r>
      <w:r w:rsidR="00661E63">
        <w:t>selection</w:t>
      </w:r>
      <w:r>
        <w:t xml:space="preserve"> scheme in </w:t>
      </w:r>
      <w:proofErr w:type="spellStart"/>
      <w:r>
        <w:t>sidelink</w:t>
      </w:r>
      <w:proofErr w:type="spellEnd"/>
      <w:r>
        <w:t xml:space="preserve"> mode 2 is such that the UEs are allocated periodic transmission resources</w:t>
      </w:r>
      <w:r w:rsidR="00CA0E0A">
        <w:t xml:space="preserve"> with adjacent time slots shared by transmissions from multiple UEs. Because of this resource </w:t>
      </w:r>
      <w:r w:rsidR="00661E63">
        <w:t>selection</w:t>
      </w:r>
      <w:r w:rsidR="00CA0E0A">
        <w:t xml:space="preserve"> scheme, for effective operation of the SL-U, it is necessary to support COT sharing </w:t>
      </w:r>
      <w:r w:rsidR="00817DFD">
        <w:t>between</w:t>
      </w:r>
      <w:r w:rsidR="00CA0E0A">
        <w:t xml:space="preserve"> multiple UEs. </w:t>
      </w:r>
      <w:r w:rsidR="00433E8C">
        <w:t xml:space="preserve">Note that, although not shown here, in general multiple UEs can be allocated resources in the same time slot. </w:t>
      </w:r>
    </w:p>
    <w:p w14:paraId="681FBB7B" w14:textId="4A6B5F2D" w:rsidR="0042024C" w:rsidRPr="00A23BAC" w:rsidRDefault="007A3DFE" w:rsidP="00A23BAC">
      <w:pPr>
        <w:jc w:val="both"/>
        <w:rPr>
          <w:b/>
          <w:bCs/>
        </w:rPr>
      </w:pPr>
      <w:r w:rsidRPr="006F7679">
        <w:rPr>
          <w:b/>
          <w:bCs/>
        </w:rPr>
        <w:lastRenderedPageBreak/>
        <w:t>Proposal</w:t>
      </w:r>
      <w:r w:rsidR="003F2422" w:rsidRPr="006F7679">
        <w:rPr>
          <w:b/>
          <w:bCs/>
        </w:rPr>
        <w:t xml:space="preserve"> 1</w:t>
      </w:r>
      <w:r w:rsidR="0007602A">
        <w:rPr>
          <w:b/>
          <w:bCs/>
        </w:rPr>
        <w:t>0</w:t>
      </w:r>
      <w:r w:rsidRPr="006F7679">
        <w:rPr>
          <w:b/>
          <w:bCs/>
        </w:rPr>
        <w:t xml:space="preserve">: </w:t>
      </w:r>
      <w:r w:rsidR="00DF3BFA">
        <w:rPr>
          <w:b/>
          <w:bCs/>
        </w:rPr>
        <w:t xml:space="preserve">Support COT sharing </w:t>
      </w:r>
      <w:r w:rsidR="00817DFD">
        <w:rPr>
          <w:b/>
          <w:bCs/>
        </w:rPr>
        <w:t>between</w:t>
      </w:r>
      <w:r w:rsidR="00DF3BFA">
        <w:rPr>
          <w:b/>
          <w:bCs/>
        </w:rPr>
        <w:t xml:space="preserve"> multiple UEs. R16/R17 </w:t>
      </w:r>
      <w:proofErr w:type="spellStart"/>
      <w:r w:rsidR="00DF3BFA">
        <w:rPr>
          <w:b/>
          <w:bCs/>
        </w:rPr>
        <w:t>sidelink</w:t>
      </w:r>
      <w:proofErr w:type="spellEnd"/>
      <w:r w:rsidR="00DF3BFA">
        <w:rPr>
          <w:b/>
          <w:bCs/>
        </w:rPr>
        <w:t xml:space="preserve"> mode 2 resource </w:t>
      </w:r>
      <w:r w:rsidR="00661E63">
        <w:rPr>
          <w:b/>
          <w:bCs/>
        </w:rPr>
        <w:t>selection</w:t>
      </w:r>
      <w:r w:rsidR="00DF3BFA">
        <w:rPr>
          <w:b/>
          <w:bCs/>
        </w:rPr>
        <w:t xml:space="preserve"> scheme is based on periodic resource reservations and multiple UEs sharing</w:t>
      </w:r>
      <w:r w:rsidR="00355286">
        <w:rPr>
          <w:b/>
          <w:bCs/>
        </w:rPr>
        <w:t xml:space="preserve"> the same time slot or</w:t>
      </w:r>
      <w:r w:rsidR="00DF3BFA">
        <w:rPr>
          <w:b/>
          <w:bCs/>
        </w:rPr>
        <w:t xml:space="preserve"> adjacent time slots. </w:t>
      </w:r>
      <w:r w:rsidR="00052195">
        <w:rPr>
          <w:b/>
          <w:bCs/>
        </w:rPr>
        <w:t xml:space="preserve">COT sharing with multiple UEs is necessary to preserve this essential </w:t>
      </w:r>
      <w:proofErr w:type="spellStart"/>
      <w:r w:rsidR="00052195">
        <w:rPr>
          <w:b/>
          <w:bCs/>
        </w:rPr>
        <w:t>sidelink</w:t>
      </w:r>
      <w:proofErr w:type="spellEnd"/>
      <w:r w:rsidR="00052195">
        <w:rPr>
          <w:b/>
          <w:bCs/>
        </w:rPr>
        <w:t xml:space="preserve"> characteristic. </w:t>
      </w:r>
    </w:p>
    <w:p w14:paraId="5E51BF2D" w14:textId="0F2FA04D" w:rsidR="00A30979" w:rsidRDefault="00054054" w:rsidP="00A30979">
      <w:pPr>
        <w:pStyle w:val="Heading2"/>
      </w:pPr>
      <w:r>
        <w:t>Mode 2 Resource Selection</w:t>
      </w:r>
    </w:p>
    <w:p w14:paraId="01200E73" w14:textId="0E27FF4B" w:rsidR="00A30979" w:rsidRDefault="00A30979" w:rsidP="00A30979">
      <w:pPr>
        <w:pStyle w:val="ListParagraph"/>
        <w:ind w:left="0"/>
        <w:jc w:val="both"/>
      </w:pPr>
      <w:r>
        <w:t xml:space="preserve">Part of the relevant agreement: </w:t>
      </w:r>
    </w:p>
    <w:p w14:paraId="6624F1E0" w14:textId="5E78D380" w:rsidR="00054054" w:rsidRPr="00E66064" w:rsidRDefault="00054054" w:rsidP="00054054">
      <w:pPr>
        <w:pStyle w:val="ListParagraph"/>
        <w:numPr>
          <w:ilvl w:val="0"/>
          <w:numId w:val="32"/>
        </w:numPr>
        <w:autoSpaceDE w:val="0"/>
        <w:autoSpaceDN w:val="0"/>
        <w:spacing w:after="0"/>
        <w:contextualSpacing w:val="0"/>
        <w:jc w:val="both"/>
      </w:pPr>
      <w:r w:rsidRPr="00E66064">
        <w:t xml:space="preserve">The existing </w:t>
      </w:r>
      <w:proofErr w:type="spellStart"/>
      <w:r w:rsidRPr="00E66064">
        <w:t>sidelink</w:t>
      </w:r>
      <w:proofErr w:type="spellEnd"/>
      <w:r w:rsidRPr="00E66064">
        <w:t xml:space="preserve"> mode 2 RA schemes are supported as a baseline for </w:t>
      </w:r>
      <w:proofErr w:type="spellStart"/>
      <w:r w:rsidRPr="00E66064">
        <w:t>sidelink</w:t>
      </w:r>
      <w:proofErr w:type="spellEnd"/>
      <w:r w:rsidRPr="00E66064">
        <w:t xml:space="preserve">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11562ACE" w14:textId="65062ACD" w:rsidR="00C15F86" w:rsidRPr="006A5DD3" w:rsidRDefault="00054054" w:rsidP="00C15F86">
      <w:pPr>
        <w:pStyle w:val="ListParagraph"/>
        <w:numPr>
          <w:ilvl w:val="1"/>
          <w:numId w:val="32"/>
        </w:numPr>
        <w:spacing w:after="0"/>
        <w:contextualSpacing w:val="0"/>
        <w:jc w:val="both"/>
      </w:pPr>
      <w:r w:rsidRPr="00E66064">
        <w:rPr>
          <w:lang w:val="en-AU"/>
        </w:rPr>
        <w:t>FFS whether/how mode 2 resource selection procedure needs to be updated / enhanced due to shared spectrum channel access</w:t>
      </w:r>
      <w:r w:rsidR="006A5DD3">
        <w:rPr>
          <w:lang w:val="en-AU"/>
        </w:rPr>
        <w:t>.</w:t>
      </w:r>
    </w:p>
    <w:p w14:paraId="38A4DC1B" w14:textId="0EFF044D" w:rsidR="006A5DD3" w:rsidRDefault="006A5DD3" w:rsidP="006A5DD3">
      <w:pPr>
        <w:spacing w:after="0"/>
        <w:jc w:val="both"/>
      </w:pPr>
    </w:p>
    <w:p w14:paraId="4BDF3728" w14:textId="2B1AF045" w:rsidR="0068429F" w:rsidRDefault="002856B8" w:rsidP="00001F49">
      <w:pPr>
        <w:spacing w:after="0"/>
        <w:jc w:val="both"/>
      </w:pPr>
      <w:r>
        <w:t>Th</w:t>
      </w:r>
      <w:r w:rsidR="004B45B4">
        <w:t xml:space="preserve">e </w:t>
      </w:r>
      <w:proofErr w:type="spellStart"/>
      <w:r w:rsidR="00D45162">
        <w:t>sidelink</w:t>
      </w:r>
      <w:proofErr w:type="spellEnd"/>
      <w:r w:rsidR="00D45162">
        <w:t xml:space="preserve"> mode 2 semi-persistent scheduling </w:t>
      </w:r>
      <w:r w:rsidR="00FF3BDA">
        <w:t xml:space="preserve">(SPS) </w:t>
      </w:r>
      <w:r w:rsidR="00D45162">
        <w:t>scheme is based on periodic resource reservations</w:t>
      </w:r>
      <w:r w:rsidR="0087476B">
        <w:t xml:space="preserve"> </w:t>
      </w:r>
      <w:r w:rsidR="00CD2EBD">
        <w:t>where this periodic</w:t>
      </w:r>
      <w:r w:rsidR="00881F01">
        <w:t>ity, indicated by the</w:t>
      </w:r>
      <w:r w:rsidR="00CD2EBD">
        <w:t xml:space="preserve"> Resource Reservation Interval (RRI)</w:t>
      </w:r>
      <w:r w:rsidR="00881F01">
        <w:t xml:space="preserve">, </w:t>
      </w:r>
      <w:r w:rsidR="00CD2EBD">
        <w:t xml:space="preserve">is </w:t>
      </w:r>
      <w:r w:rsidR="00771D26">
        <w:t>included in the Transport Block (TB) as part</w:t>
      </w:r>
      <w:r w:rsidR="00CD2EBD">
        <w:t xml:space="preserve"> of the 1</w:t>
      </w:r>
      <w:r w:rsidR="00CD2EBD" w:rsidRPr="00CD2EBD">
        <w:rPr>
          <w:vertAlign w:val="superscript"/>
        </w:rPr>
        <w:t>st</w:t>
      </w:r>
      <w:r w:rsidR="00CD2EBD">
        <w:t xml:space="preserve"> stage of the </w:t>
      </w:r>
      <w:proofErr w:type="spellStart"/>
      <w:r w:rsidR="00CD2EBD">
        <w:t>Sidelink</w:t>
      </w:r>
      <w:proofErr w:type="spellEnd"/>
      <w:r w:rsidR="00CD2EBD">
        <w:t xml:space="preserve"> Control Information (SCI). </w:t>
      </w:r>
      <w:r w:rsidR="007263BE">
        <w:t xml:space="preserve">The UEs avoid transmission collisions by </w:t>
      </w:r>
      <w:r w:rsidR="00E970C9">
        <w:t>decoding this SCI and determining</w:t>
      </w:r>
      <w:r w:rsidR="007263BE">
        <w:t xml:space="preserve"> </w:t>
      </w:r>
      <w:r w:rsidR="00771D26">
        <w:t xml:space="preserve">each other's </w:t>
      </w:r>
      <w:r w:rsidR="00E970C9">
        <w:t xml:space="preserve">RRI values, and using them to predict the resources reserved by </w:t>
      </w:r>
      <w:r w:rsidR="004D06EB">
        <w:t xml:space="preserve">the </w:t>
      </w:r>
      <w:r w:rsidR="00E970C9">
        <w:t xml:space="preserve">other UEs. </w:t>
      </w:r>
      <w:r w:rsidR="008C7C08">
        <w:t xml:space="preserve">In the absence of LBT blocks, the </w:t>
      </w:r>
      <w:proofErr w:type="spellStart"/>
      <w:r w:rsidR="008C7C08">
        <w:t>sidelink</w:t>
      </w:r>
      <w:proofErr w:type="spellEnd"/>
      <w:r w:rsidR="008C7C08">
        <w:t xml:space="preserve"> SPS scheme autonomously assigns resources to the UEs</w:t>
      </w:r>
      <w:r w:rsidR="00EC6B53">
        <w:t xml:space="preserve"> </w:t>
      </w:r>
      <w:r w:rsidR="0038016F">
        <w:t>in such a manner</w:t>
      </w:r>
      <w:r w:rsidR="002C3EC3">
        <w:t xml:space="preserve"> that the </w:t>
      </w:r>
      <w:proofErr w:type="spellStart"/>
      <w:r w:rsidR="0038016F">
        <w:t>sidelink</w:t>
      </w:r>
      <w:proofErr w:type="spellEnd"/>
      <w:r w:rsidR="0038016F">
        <w:t xml:space="preserve"> network</w:t>
      </w:r>
      <w:r w:rsidR="002C3EC3">
        <w:t xml:space="preserve"> operate</w:t>
      </w:r>
      <w:r w:rsidR="0038016F">
        <w:t>s</w:t>
      </w:r>
      <w:r w:rsidR="002C3EC3">
        <w:t xml:space="preserve"> in an efficient manner. </w:t>
      </w:r>
      <w:r w:rsidR="0038016F">
        <w:t>H</w:t>
      </w:r>
      <w:r w:rsidR="00EC6B53">
        <w:t>owever, t</w:t>
      </w:r>
      <w:r w:rsidR="00FB4157">
        <w:t xml:space="preserve">he LBT blocks impose </w:t>
      </w:r>
      <w:r w:rsidR="00FF3BDA">
        <w:t xml:space="preserve">significant challenges </w:t>
      </w:r>
      <w:r w:rsidR="0038016F">
        <w:t>when</w:t>
      </w:r>
      <w:r w:rsidR="00FF3BDA">
        <w:t xml:space="preserve"> using the SPS scheme</w:t>
      </w:r>
      <w:r w:rsidR="0038016F">
        <w:t xml:space="preserve"> and some of these challenges are discussed in this subsection. </w:t>
      </w:r>
    </w:p>
    <w:p w14:paraId="74EF3E0E" w14:textId="408E3649" w:rsidR="0029676C" w:rsidRDefault="0029676C" w:rsidP="00001F49">
      <w:pPr>
        <w:keepNext/>
        <w:spacing w:after="0"/>
      </w:pPr>
    </w:p>
    <w:p w14:paraId="05050E52" w14:textId="46D8EB72" w:rsidR="008717C1" w:rsidRDefault="008717C1" w:rsidP="0068429F">
      <w:pPr>
        <w:keepNext/>
        <w:spacing w:after="0"/>
        <w:jc w:val="center"/>
      </w:pPr>
      <w:r>
        <w:rPr>
          <w:noProof/>
        </w:rPr>
        <w:drawing>
          <wp:inline distT="0" distB="0" distL="0" distR="0" wp14:anchorId="0ACD4304" wp14:editId="7A51AD61">
            <wp:extent cx="5486696" cy="184765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44857" cy="1867243"/>
                    </a:xfrm>
                    <a:prstGeom prst="rect">
                      <a:avLst/>
                    </a:prstGeom>
                  </pic:spPr>
                </pic:pic>
              </a:graphicData>
            </a:graphic>
          </wp:inline>
        </w:drawing>
      </w:r>
    </w:p>
    <w:p w14:paraId="22673503" w14:textId="5225135A" w:rsidR="0068429F" w:rsidRDefault="0068429F" w:rsidP="0068429F">
      <w:pPr>
        <w:pStyle w:val="Caption"/>
        <w:jc w:val="center"/>
      </w:pPr>
      <w:bookmarkStart w:id="12" w:name="_Ref110973174"/>
      <w:r>
        <w:t xml:space="preserve">Figure </w:t>
      </w:r>
      <w:r>
        <w:fldChar w:fldCharType="begin"/>
      </w:r>
      <w:r>
        <w:instrText xml:space="preserve"> SEQ Figure \* ARABIC </w:instrText>
      </w:r>
      <w:r>
        <w:fldChar w:fldCharType="separate"/>
      </w:r>
      <w:r>
        <w:rPr>
          <w:noProof/>
        </w:rPr>
        <w:t>10</w:t>
      </w:r>
      <w:r>
        <w:fldChar w:fldCharType="end"/>
      </w:r>
      <w:bookmarkEnd w:id="12"/>
      <w:r>
        <w:t xml:space="preserve">. </w:t>
      </w:r>
      <w:r w:rsidR="000D0944">
        <w:t xml:space="preserve">Illustrative </w:t>
      </w:r>
      <w:r w:rsidR="00A36F38">
        <w:t>scenario</w:t>
      </w:r>
      <w:r w:rsidRPr="00CD4918">
        <w:t xml:space="preserve"> of a </w:t>
      </w:r>
      <w:proofErr w:type="spellStart"/>
      <w:r w:rsidRPr="00CD4918">
        <w:t>sidelink</w:t>
      </w:r>
      <w:proofErr w:type="spellEnd"/>
      <w:r w:rsidRPr="00CD4918">
        <w:t xml:space="preserve"> UEs </w:t>
      </w:r>
      <w:r w:rsidR="00D772F5">
        <w:t xml:space="preserve">occupying </w:t>
      </w:r>
      <w:r w:rsidRPr="00CD4918">
        <w:t xml:space="preserve">the channel with two </w:t>
      </w:r>
      <w:proofErr w:type="spellStart"/>
      <w:r w:rsidRPr="00CD4918">
        <w:t>WiFi</w:t>
      </w:r>
      <w:proofErr w:type="spellEnd"/>
      <w:r w:rsidRPr="00CD4918">
        <w:t xml:space="preserve"> </w:t>
      </w:r>
      <w:r w:rsidR="00D772F5">
        <w:t>networks</w:t>
      </w:r>
      <w:r w:rsidRPr="00CD4918">
        <w:t>.</w:t>
      </w:r>
    </w:p>
    <w:p w14:paraId="5FEF5E11" w14:textId="77777777" w:rsidR="000C2C46" w:rsidRPr="000C2C46" w:rsidRDefault="000C2C46" w:rsidP="000C2C46"/>
    <w:p w14:paraId="26D45FF2" w14:textId="7DED0CB0" w:rsidR="0004059B" w:rsidRDefault="00893F8D" w:rsidP="006A5DD3">
      <w:pPr>
        <w:spacing w:after="0"/>
        <w:jc w:val="both"/>
      </w:pPr>
      <w:r>
        <w:fldChar w:fldCharType="begin"/>
      </w:r>
      <w:r>
        <w:instrText xml:space="preserve"> REF _Ref110973174 \h </w:instrText>
      </w:r>
      <w:r>
        <w:fldChar w:fldCharType="separate"/>
      </w:r>
      <w:r>
        <w:t xml:space="preserve">Figure </w:t>
      </w:r>
      <w:r>
        <w:rPr>
          <w:noProof/>
        </w:rPr>
        <w:t>10</w:t>
      </w:r>
      <w:r>
        <w:fldChar w:fldCharType="end"/>
      </w:r>
      <w:r>
        <w:t xml:space="preserve"> shows </w:t>
      </w:r>
      <w:r w:rsidR="00D772F5">
        <w:t xml:space="preserve">an illustrative scenario where a network of </w:t>
      </w:r>
      <w:proofErr w:type="spellStart"/>
      <w:r w:rsidR="00D772F5">
        <w:t>sidelink</w:t>
      </w:r>
      <w:proofErr w:type="spellEnd"/>
      <w:r w:rsidR="00D772F5">
        <w:t xml:space="preserve"> UEs are occupying the channel with two </w:t>
      </w:r>
      <w:proofErr w:type="spellStart"/>
      <w:r w:rsidR="00D772F5">
        <w:t>WiFi</w:t>
      </w:r>
      <w:proofErr w:type="spellEnd"/>
      <w:r w:rsidR="00D772F5">
        <w:t xml:space="preserve"> networks. </w:t>
      </w:r>
      <w:r w:rsidR="00596D92">
        <w:t>In this illustrative scenario, a</w:t>
      </w:r>
      <w:r w:rsidR="00222FDA">
        <w:t>t time t</w:t>
      </w:r>
      <w:r w:rsidR="00222FDA">
        <w:rPr>
          <w:vertAlign w:val="subscript"/>
        </w:rPr>
        <w:t xml:space="preserve">2 </w:t>
      </w:r>
      <w:r w:rsidR="00A36F38">
        <w:rPr>
          <w:vertAlign w:val="subscript"/>
        </w:rPr>
        <w:t xml:space="preserve"> </w:t>
      </w:r>
      <w:r w:rsidR="00222FDA">
        <w:t xml:space="preserve">UE0 gains access to </w:t>
      </w:r>
      <w:r w:rsidR="00596D92">
        <w:t xml:space="preserve">the </w:t>
      </w:r>
      <w:r w:rsidR="00222FDA">
        <w:t>cha</w:t>
      </w:r>
      <w:r w:rsidR="00596D92">
        <w:t>nnel</w:t>
      </w:r>
      <w:r w:rsidR="003A3BFD">
        <w:t>,</w:t>
      </w:r>
      <w:r w:rsidR="00596D92">
        <w:t xml:space="preserve"> and transmissions from UE1, UE2 and UE3 follow </w:t>
      </w:r>
      <w:r w:rsidR="00A36F38">
        <w:t xml:space="preserve">their </w:t>
      </w:r>
      <w:r w:rsidR="003A3BFD">
        <w:t xml:space="preserve">reservation order </w:t>
      </w:r>
      <w:r w:rsidR="00865E8E">
        <w:t xml:space="preserve">that existed prior to the LBT block. </w:t>
      </w:r>
      <w:r w:rsidR="00E1314D">
        <w:t xml:space="preserve">This also shows new TB arrivals from UE4, UE5 and UE6 that do not have prior reservations. The </w:t>
      </w:r>
      <w:proofErr w:type="spellStart"/>
      <w:r w:rsidR="00E1314D">
        <w:t>sidelink</w:t>
      </w:r>
      <w:proofErr w:type="spellEnd"/>
      <w:r w:rsidR="00E1314D">
        <w:t xml:space="preserve"> UEs transmit </w:t>
      </w:r>
      <w:r w:rsidR="00A851FA">
        <w:t>for</w:t>
      </w:r>
      <w:r w:rsidR="00E1314D">
        <w:t xml:space="preserve"> a maximum duration of </w:t>
      </w:r>
      <w:r w:rsidR="00A851FA">
        <w:t xml:space="preserve">             </w:t>
      </w:r>
      <w:r w:rsidR="00E1314D">
        <w:t xml:space="preserve">SL-U_COT as shown </w:t>
      </w:r>
      <w:r w:rsidR="00A851FA">
        <w:t xml:space="preserve">here and contend for the channel again. </w:t>
      </w:r>
      <w:r w:rsidR="00DA43B0">
        <w:t xml:space="preserve">This illustrative scenario is not supported by R16/R17 </w:t>
      </w:r>
      <w:proofErr w:type="spellStart"/>
      <w:r w:rsidR="00DA43B0">
        <w:t>sidelink</w:t>
      </w:r>
      <w:proofErr w:type="spellEnd"/>
      <w:r w:rsidR="00DA43B0">
        <w:t xml:space="preserve"> mode 2 so </w:t>
      </w:r>
      <w:r w:rsidR="0083408B">
        <w:t>enhancements</w:t>
      </w:r>
      <w:r w:rsidR="00DA43B0">
        <w:t xml:space="preserve"> have to </w:t>
      </w:r>
      <w:r w:rsidR="00E93157">
        <w:t xml:space="preserve">made </w:t>
      </w:r>
      <w:r w:rsidR="006A284D">
        <w:t>to th</w:t>
      </w:r>
      <w:r w:rsidR="0083408B">
        <w:t>is</w:t>
      </w:r>
      <w:r w:rsidR="006A284D">
        <w:t xml:space="preserve"> resource allocation scheme </w:t>
      </w:r>
      <w:r w:rsidR="00E93157">
        <w:t>to address some of the challenges listed next.</w:t>
      </w:r>
    </w:p>
    <w:p w14:paraId="05B28F13" w14:textId="2E279243" w:rsidR="00E93157" w:rsidRDefault="00E93157" w:rsidP="006A5DD3">
      <w:pPr>
        <w:spacing w:after="0"/>
        <w:jc w:val="both"/>
      </w:pPr>
    </w:p>
    <w:p w14:paraId="2390CA79" w14:textId="3E544807" w:rsidR="006172E8" w:rsidRDefault="000319B0" w:rsidP="000319B0">
      <w:pPr>
        <w:pStyle w:val="ListParagraph"/>
        <w:numPr>
          <w:ilvl w:val="0"/>
          <w:numId w:val="43"/>
        </w:numPr>
        <w:spacing w:after="0"/>
        <w:jc w:val="both"/>
      </w:pPr>
      <w:r>
        <w:rPr>
          <w:u w:val="single"/>
        </w:rPr>
        <w:t>Resource</w:t>
      </w:r>
      <w:r w:rsidR="00231C16">
        <w:rPr>
          <w:u w:val="single"/>
        </w:rPr>
        <w:t>s</w:t>
      </w:r>
      <w:r>
        <w:rPr>
          <w:u w:val="single"/>
        </w:rPr>
        <w:t xml:space="preserve"> </w:t>
      </w:r>
      <w:r w:rsidR="00B26D45">
        <w:rPr>
          <w:u w:val="single"/>
        </w:rPr>
        <w:t xml:space="preserve">that are already </w:t>
      </w:r>
      <w:r>
        <w:rPr>
          <w:u w:val="single"/>
        </w:rPr>
        <w:t>reser</w:t>
      </w:r>
      <w:r w:rsidR="006172E8">
        <w:rPr>
          <w:u w:val="single"/>
        </w:rPr>
        <w:t>ved</w:t>
      </w:r>
      <w:r>
        <w:rPr>
          <w:u w:val="single"/>
        </w:rPr>
        <w:t xml:space="preserve"> during and after an LBT block</w:t>
      </w:r>
      <w:r w:rsidRPr="00110C28">
        <w:t>.</w:t>
      </w:r>
      <w:r>
        <w:t xml:space="preserve"> The SPS scheme is used by the UEs to reserve resources periodically. For effective use of the SPS scheme, </w:t>
      </w:r>
      <w:r w:rsidR="00677217">
        <w:t xml:space="preserve">it is necessary to preserve </w:t>
      </w:r>
      <w:r>
        <w:t>the order</w:t>
      </w:r>
      <w:r w:rsidR="00677217">
        <w:t xml:space="preserve"> of resources reserved even after an LBT block.</w:t>
      </w:r>
      <w:r>
        <w:t xml:space="preserve"> </w:t>
      </w:r>
    </w:p>
    <w:p w14:paraId="46020F81" w14:textId="77777777" w:rsidR="006172E8" w:rsidRDefault="00AD7F5A" w:rsidP="00AD7F5A">
      <w:pPr>
        <w:pStyle w:val="ListParagraph"/>
        <w:numPr>
          <w:ilvl w:val="0"/>
          <w:numId w:val="43"/>
        </w:numPr>
        <w:spacing w:after="0"/>
        <w:jc w:val="both"/>
      </w:pPr>
      <w:r w:rsidRPr="00CD25A2">
        <w:rPr>
          <w:u w:val="single"/>
        </w:rPr>
        <w:t xml:space="preserve">Starting </w:t>
      </w:r>
      <w:proofErr w:type="spellStart"/>
      <w:r>
        <w:rPr>
          <w:u w:val="single"/>
        </w:rPr>
        <w:t>sidelink</w:t>
      </w:r>
      <w:proofErr w:type="spellEnd"/>
      <w:r>
        <w:rPr>
          <w:u w:val="single"/>
        </w:rPr>
        <w:t xml:space="preserve"> UE </w:t>
      </w:r>
      <w:r w:rsidRPr="00CD25A2">
        <w:rPr>
          <w:u w:val="single"/>
        </w:rPr>
        <w:t>transmission</w:t>
      </w:r>
      <w:r>
        <w:rPr>
          <w:u w:val="single"/>
        </w:rPr>
        <w:t>s</w:t>
      </w:r>
      <w:r w:rsidRPr="00CD25A2">
        <w:rPr>
          <w:u w:val="single"/>
        </w:rPr>
        <w:t xml:space="preserve"> after an LBT block</w:t>
      </w:r>
      <w:r>
        <w:t xml:space="preserve">. </w:t>
      </w:r>
      <w:proofErr w:type="spellStart"/>
      <w:r>
        <w:t>Sidelink</w:t>
      </w:r>
      <w:proofErr w:type="spellEnd"/>
      <w:r>
        <w:t xml:space="preserve"> network consists of many UEs </w:t>
      </w:r>
      <w:r w:rsidR="009855E7">
        <w:t>so</w:t>
      </w:r>
      <w:r>
        <w:t xml:space="preserve"> each of them could use the Type 2 procedure to access the channel. </w:t>
      </w:r>
    </w:p>
    <w:p w14:paraId="6A3183BC" w14:textId="5819AEE3" w:rsidR="00AD7F5A" w:rsidRDefault="00AD7F5A" w:rsidP="006172E8">
      <w:pPr>
        <w:pStyle w:val="ListParagraph"/>
        <w:numPr>
          <w:ilvl w:val="1"/>
          <w:numId w:val="43"/>
        </w:numPr>
        <w:spacing w:after="0"/>
        <w:jc w:val="both"/>
      </w:pPr>
      <w:r>
        <w:t xml:space="preserve">Multiple </w:t>
      </w:r>
      <w:proofErr w:type="spellStart"/>
      <w:r>
        <w:t>sidelink</w:t>
      </w:r>
      <w:proofErr w:type="spellEnd"/>
      <w:r>
        <w:t xml:space="preserve"> UEs may gain access to the channel at the same time slot resulting in collisions and failure to gain channel access. </w:t>
      </w:r>
    </w:p>
    <w:p w14:paraId="6C57314C" w14:textId="24AE0771" w:rsidR="006172E8" w:rsidRDefault="006172E8" w:rsidP="006172E8">
      <w:pPr>
        <w:pStyle w:val="ListParagraph"/>
        <w:numPr>
          <w:ilvl w:val="1"/>
          <w:numId w:val="43"/>
        </w:numPr>
        <w:spacing w:after="0"/>
        <w:jc w:val="both"/>
      </w:pPr>
      <w:r>
        <w:t>The UE that gains access to the channel first may not be the next-in-line UE in terms of resources reserved prior to the LBT block.</w:t>
      </w:r>
    </w:p>
    <w:p w14:paraId="3D39F70D" w14:textId="25EB2651" w:rsidR="006172E8" w:rsidRDefault="006172E8" w:rsidP="006172E8">
      <w:pPr>
        <w:pStyle w:val="ListParagraph"/>
        <w:numPr>
          <w:ilvl w:val="0"/>
          <w:numId w:val="43"/>
        </w:numPr>
        <w:spacing w:after="0"/>
        <w:jc w:val="both"/>
      </w:pPr>
      <w:r w:rsidRPr="006172E8">
        <w:rPr>
          <w:u w:val="single"/>
        </w:rPr>
        <w:lastRenderedPageBreak/>
        <w:t>Sensing and selection windows of the SPS scheme</w:t>
      </w:r>
      <w:r>
        <w:t>. The SPS scheme maintains a</w:t>
      </w:r>
      <w:r w:rsidR="00CA28CB">
        <w:t xml:space="preserve"> sensing window that is either 1100 </w:t>
      </w:r>
      <w:proofErr w:type="spellStart"/>
      <w:r w:rsidR="00CA28CB">
        <w:t>ms</w:t>
      </w:r>
      <w:proofErr w:type="spellEnd"/>
      <w:r w:rsidR="00CA28CB">
        <w:t xml:space="preserve"> or 100 </w:t>
      </w:r>
      <w:proofErr w:type="spellStart"/>
      <w:r w:rsidR="00CA28CB">
        <w:t>ms</w:t>
      </w:r>
      <w:proofErr w:type="spellEnd"/>
      <w:r w:rsidR="00CA28CB">
        <w:t xml:space="preserve"> long. </w:t>
      </w:r>
      <w:r w:rsidR="003A673F">
        <w:t xml:space="preserve">These window sizes </w:t>
      </w:r>
      <w:r w:rsidR="00A27DE8">
        <w:t>do not</w:t>
      </w:r>
      <w:r w:rsidR="003A673F">
        <w:t xml:space="preserve"> account for </w:t>
      </w:r>
      <w:r w:rsidR="00A27DE8">
        <w:t xml:space="preserve">the </w:t>
      </w:r>
      <w:r w:rsidR="003A673F">
        <w:t xml:space="preserve">LBT blocks. </w:t>
      </w:r>
      <w:r w:rsidR="00A27DE8">
        <w:t>Similarly, t</w:t>
      </w:r>
      <w:r w:rsidR="003A673F">
        <w:t xml:space="preserve">he selection window </w:t>
      </w:r>
      <w:r w:rsidR="00A27DE8">
        <w:t>does not</w:t>
      </w:r>
      <w:r w:rsidR="003A673F">
        <w:t xml:space="preserve"> account for the LBT blocks. </w:t>
      </w:r>
    </w:p>
    <w:p w14:paraId="43277CD0" w14:textId="6334C5B7" w:rsidR="006B177C" w:rsidRDefault="006B177C" w:rsidP="006172E8">
      <w:pPr>
        <w:pStyle w:val="ListParagraph"/>
        <w:numPr>
          <w:ilvl w:val="0"/>
          <w:numId w:val="43"/>
        </w:numPr>
        <w:spacing w:after="0"/>
        <w:jc w:val="both"/>
      </w:pPr>
      <w:r>
        <w:rPr>
          <w:u w:val="single"/>
        </w:rPr>
        <w:t>New TB arrivals during LBT blocks</w:t>
      </w:r>
      <w:r w:rsidRPr="006B177C">
        <w:t>.</w:t>
      </w:r>
      <w:r>
        <w:t xml:space="preserve"> </w:t>
      </w:r>
      <w:r w:rsidR="00D31C23">
        <w:t xml:space="preserve">A high number of TBs may attempt to access the channel when the </w:t>
      </w:r>
      <w:proofErr w:type="spellStart"/>
      <w:r w:rsidR="00D31C23">
        <w:t>sidelink</w:t>
      </w:r>
      <w:proofErr w:type="spellEnd"/>
      <w:r w:rsidR="00D31C23">
        <w:t xml:space="preserve"> UEs gain access to the channel after an LBT block. This may result in collisions as the SPS may select overlapping resources </w:t>
      </w:r>
      <w:r w:rsidR="00911B7C">
        <w:t xml:space="preserve">for these </w:t>
      </w:r>
      <w:proofErr w:type="spellStart"/>
      <w:r w:rsidR="00911B7C">
        <w:t>TBs.</w:t>
      </w:r>
      <w:proofErr w:type="spellEnd"/>
    </w:p>
    <w:p w14:paraId="7A91DA03" w14:textId="331A88A3" w:rsidR="00911B7C" w:rsidRDefault="006D6A2F" w:rsidP="006172E8">
      <w:pPr>
        <w:pStyle w:val="ListParagraph"/>
        <w:numPr>
          <w:ilvl w:val="0"/>
          <w:numId w:val="43"/>
        </w:numPr>
        <w:spacing w:after="0"/>
        <w:jc w:val="both"/>
      </w:pPr>
      <w:r>
        <w:rPr>
          <w:u w:val="single"/>
        </w:rPr>
        <w:t>Absence of</w:t>
      </w:r>
      <w:r w:rsidR="00911B7C">
        <w:rPr>
          <w:u w:val="single"/>
        </w:rPr>
        <w:t xml:space="preserve"> reservations in some time slots in a </w:t>
      </w:r>
      <w:proofErr w:type="spellStart"/>
      <w:r w:rsidR="00911B7C">
        <w:rPr>
          <w:u w:val="single"/>
        </w:rPr>
        <w:t>sidelink</w:t>
      </w:r>
      <w:proofErr w:type="spellEnd"/>
      <w:r w:rsidR="00911B7C">
        <w:rPr>
          <w:u w:val="single"/>
        </w:rPr>
        <w:t xml:space="preserve"> COT</w:t>
      </w:r>
      <w:r w:rsidR="00911B7C" w:rsidRPr="00911B7C">
        <w:t>.</w:t>
      </w:r>
      <w:r w:rsidR="00911B7C">
        <w:t xml:space="preserve"> Because </w:t>
      </w:r>
      <w:proofErr w:type="spellStart"/>
      <w:r w:rsidR="00911B7C">
        <w:t>sidelink</w:t>
      </w:r>
      <w:proofErr w:type="spellEnd"/>
      <w:r w:rsidR="00911B7C">
        <w:t xml:space="preserve"> mode 2 uses a conservative resource reservation scheme to avoid </w:t>
      </w:r>
      <w:r>
        <w:t xml:space="preserve">potential </w:t>
      </w:r>
      <w:r w:rsidR="00911B7C">
        <w:t>transmission collisions,</w:t>
      </w:r>
      <w:r>
        <w:t xml:space="preserve"> when the </w:t>
      </w:r>
      <w:proofErr w:type="spellStart"/>
      <w:r>
        <w:t>sidelink</w:t>
      </w:r>
      <w:proofErr w:type="spellEnd"/>
      <w:r>
        <w:t xml:space="preserve"> UEs gain access to the channel </w:t>
      </w:r>
      <w:r w:rsidR="009B3968">
        <w:t>some of the time slots</w:t>
      </w:r>
      <w:r>
        <w:t xml:space="preserve"> may not </w:t>
      </w:r>
      <w:r w:rsidR="009B3968">
        <w:t>contain</w:t>
      </w:r>
      <w:r>
        <w:t xml:space="preserve"> transmissions. </w:t>
      </w:r>
      <w:r w:rsidR="00AF2F90">
        <w:t xml:space="preserve">This may result </w:t>
      </w:r>
      <w:r w:rsidR="00732E88">
        <w:t>in a shorter COT as a result of another radio network accessing the channel.</w:t>
      </w:r>
    </w:p>
    <w:p w14:paraId="2F7993B9" w14:textId="77777777" w:rsidR="00054054" w:rsidRDefault="00054054" w:rsidP="00A30979">
      <w:pPr>
        <w:pStyle w:val="ListParagraph"/>
        <w:ind w:left="0"/>
        <w:jc w:val="both"/>
      </w:pPr>
    </w:p>
    <w:p w14:paraId="7EF1BFB1" w14:textId="09078757" w:rsidR="00B26D45" w:rsidRDefault="00783473" w:rsidP="00783473">
      <w:pPr>
        <w:jc w:val="both"/>
        <w:rPr>
          <w:b/>
          <w:bCs/>
        </w:rPr>
      </w:pPr>
      <w:r w:rsidRPr="006F7679">
        <w:rPr>
          <w:b/>
          <w:bCs/>
        </w:rPr>
        <w:t>Proposal 1</w:t>
      </w:r>
      <w:r>
        <w:rPr>
          <w:b/>
          <w:bCs/>
        </w:rPr>
        <w:t>1</w:t>
      </w:r>
      <w:r w:rsidRPr="006F7679">
        <w:rPr>
          <w:b/>
          <w:bCs/>
        </w:rPr>
        <w:t xml:space="preserve">: </w:t>
      </w:r>
      <w:r>
        <w:rPr>
          <w:b/>
          <w:bCs/>
        </w:rPr>
        <w:t xml:space="preserve">Support </w:t>
      </w:r>
      <w:r w:rsidR="00FC3610">
        <w:rPr>
          <w:b/>
          <w:bCs/>
        </w:rPr>
        <w:t xml:space="preserve">enhancing </w:t>
      </w:r>
      <w:proofErr w:type="spellStart"/>
      <w:r w:rsidR="00FC3610">
        <w:rPr>
          <w:b/>
          <w:bCs/>
        </w:rPr>
        <w:t>sidelink</w:t>
      </w:r>
      <w:proofErr w:type="spellEnd"/>
      <w:r w:rsidR="00FC3610">
        <w:rPr>
          <w:b/>
          <w:bCs/>
        </w:rPr>
        <w:t xml:space="preserve"> mode 2 resource selection procedure to account for LBT blocks. </w:t>
      </w:r>
      <w:r w:rsidR="00B26D45">
        <w:rPr>
          <w:b/>
          <w:bCs/>
        </w:rPr>
        <w:t>Study supporting the following in the enhanced version</w:t>
      </w:r>
    </w:p>
    <w:p w14:paraId="2AE3F53E" w14:textId="03ECB12C" w:rsidR="00B26D45" w:rsidRDefault="00B26D45" w:rsidP="00B26D45">
      <w:pPr>
        <w:pStyle w:val="ListParagraph"/>
        <w:numPr>
          <w:ilvl w:val="0"/>
          <w:numId w:val="45"/>
        </w:numPr>
        <w:jc w:val="both"/>
        <w:rPr>
          <w:b/>
          <w:bCs/>
        </w:rPr>
      </w:pPr>
      <w:r>
        <w:rPr>
          <w:b/>
          <w:bCs/>
        </w:rPr>
        <w:t>Resources that are already reserved during and after LBT blocks</w:t>
      </w:r>
    </w:p>
    <w:p w14:paraId="2A559AA2" w14:textId="3192E28D" w:rsidR="00B26D45" w:rsidRDefault="00B26D45" w:rsidP="00B26D45">
      <w:pPr>
        <w:pStyle w:val="ListParagraph"/>
        <w:numPr>
          <w:ilvl w:val="0"/>
          <w:numId w:val="45"/>
        </w:numPr>
        <w:jc w:val="both"/>
        <w:rPr>
          <w:b/>
          <w:bCs/>
        </w:rPr>
      </w:pPr>
      <w:r>
        <w:rPr>
          <w:b/>
          <w:bCs/>
        </w:rPr>
        <w:t>Starting UE transmissions after an LBT block</w:t>
      </w:r>
    </w:p>
    <w:p w14:paraId="6B0A0852" w14:textId="5DD7049C" w:rsidR="00AE0CC2" w:rsidRDefault="00AE0CC2" w:rsidP="00B26D45">
      <w:pPr>
        <w:pStyle w:val="ListParagraph"/>
        <w:numPr>
          <w:ilvl w:val="0"/>
          <w:numId w:val="45"/>
        </w:numPr>
        <w:jc w:val="both"/>
        <w:rPr>
          <w:b/>
          <w:bCs/>
        </w:rPr>
      </w:pPr>
      <w:r>
        <w:rPr>
          <w:b/>
          <w:bCs/>
        </w:rPr>
        <w:t>Sensing and selection window sizes</w:t>
      </w:r>
    </w:p>
    <w:p w14:paraId="2F05C38A" w14:textId="106708E7" w:rsidR="00AE0CC2" w:rsidRDefault="00AE0CC2" w:rsidP="00B26D45">
      <w:pPr>
        <w:pStyle w:val="ListParagraph"/>
        <w:numPr>
          <w:ilvl w:val="0"/>
          <w:numId w:val="45"/>
        </w:numPr>
        <w:jc w:val="both"/>
        <w:rPr>
          <w:b/>
          <w:bCs/>
        </w:rPr>
      </w:pPr>
      <w:r>
        <w:rPr>
          <w:b/>
          <w:bCs/>
        </w:rPr>
        <w:t>New TB arrivals during LBT blocks</w:t>
      </w:r>
    </w:p>
    <w:p w14:paraId="5BCD52DE" w14:textId="1A7D8DA6" w:rsidR="00AE0CC2" w:rsidRPr="00B26D45" w:rsidRDefault="00AE0CC2" w:rsidP="00B26D45">
      <w:pPr>
        <w:pStyle w:val="ListParagraph"/>
        <w:numPr>
          <w:ilvl w:val="0"/>
          <w:numId w:val="45"/>
        </w:numPr>
        <w:jc w:val="both"/>
        <w:rPr>
          <w:b/>
          <w:bCs/>
        </w:rPr>
      </w:pPr>
      <w:r>
        <w:rPr>
          <w:b/>
          <w:bCs/>
        </w:rPr>
        <w:t xml:space="preserve">Absence of </w:t>
      </w:r>
      <w:proofErr w:type="spellStart"/>
      <w:r>
        <w:rPr>
          <w:b/>
          <w:bCs/>
        </w:rPr>
        <w:t>sidelink</w:t>
      </w:r>
      <w:proofErr w:type="spellEnd"/>
      <w:r>
        <w:rPr>
          <w:b/>
          <w:bCs/>
        </w:rPr>
        <w:t xml:space="preserve"> reservations in some time slots.</w:t>
      </w:r>
    </w:p>
    <w:p w14:paraId="7037331C" w14:textId="7C6D8353" w:rsidR="00A30979" w:rsidRPr="00AE0CC2" w:rsidRDefault="00B26D45" w:rsidP="00AE0CC2">
      <w:pPr>
        <w:jc w:val="both"/>
        <w:rPr>
          <w:b/>
          <w:bCs/>
        </w:rPr>
      </w:pPr>
      <w:r>
        <w:rPr>
          <w:b/>
          <w:bCs/>
        </w:rPr>
        <w:tab/>
      </w:r>
    </w:p>
    <w:p w14:paraId="3D0D2BFA" w14:textId="37DE9099" w:rsidR="00821BCF" w:rsidRDefault="00893F8D" w:rsidP="00DD5692">
      <w:pPr>
        <w:pStyle w:val="Heading1"/>
        <w:rPr>
          <w:lang w:val="en-US"/>
        </w:rPr>
      </w:pPr>
      <w:r>
        <w:rPr>
          <w:lang w:val="en-US"/>
        </w:rPr>
        <w:t>Summary</w:t>
      </w:r>
      <w:r w:rsidR="0007602A">
        <w:rPr>
          <w:lang w:val="en-US"/>
        </w:rPr>
        <w:t xml:space="preserve"> of Proposals</w:t>
      </w:r>
    </w:p>
    <w:p w14:paraId="2FB651CE" w14:textId="77777777" w:rsidR="00232D7F" w:rsidRPr="00843E4E" w:rsidRDefault="00232D7F" w:rsidP="00232D7F">
      <w:pPr>
        <w:pStyle w:val="ListParagraph"/>
        <w:ind w:left="0"/>
        <w:jc w:val="both"/>
        <w:rPr>
          <w:b/>
          <w:bCs/>
        </w:rPr>
      </w:pPr>
      <w:r w:rsidRPr="00843E4E">
        <w:rPr>
          <w:b/>
          <w:bCs/>
        </w:rPr>
        <w:t xml:space="preserve">Proposal 1: </w:t>
      </w:r>
      <w:r>
        <w:rPr>
          <w:b/>
          <w:bCs/>
        </w:rPr>
        <w:t>E</w:t>
      </w:r>
      <w:r w:rsidRPr="00843E4E">
        <w:rPr>
          <w:b/>
          <w:bCs/>
        </w:rPr>
        <w:t xml:space="preserve">xtend the CP of the </w:t>
      </w:r>
      <w:r>
        <w:rPr>
          <w:b/>
          <w:bCs/>
        </w:rPr>
        <w:t xml:space="preserve">AGC </w:t>
      </w:r>
      <w:r w:rsidRPr="00843E4E">
        <w:rPr>
          <w:b/>
          <w:bCs/>
        </w:rPr>
        <w:t>OFDM symbols to mitigate the disadvantageous channel access situations encountered in UE-to-UE COT sharing and in PSFCH transmissions.</w:t>
      </w:r>
    </w:p>
    <w:p w14:paraId="006D065C" w14:textId="77777777" w:rsidR="00232D7F" w:rsidRPr="00843E4E" w:rsidRDefault="00232D7F" w:rsidP="00232D7F">
      <w:pPr>
        <w:pStyle w:val="ListParagraph"/>
        <w:numPr>
          <w:ilvl w:val="0"/>
          <w:numId w:val="33"/>
        </w:numPr>
        <w:jc w:val="both"/>
        <w:rPr>
          <w:b/>
          <w:bCs/>
        </w:rPr>
      </w:pPr>
      <w:r>
        <w:rPr>
          <w:b/>
          <w:bCs/>
        </w:rPr>
        <w:t>FFS: Number and duration of CP extensions to be supported.</w:t>
      </w:r>
    </w:p>
    <w:p w14:paraId="45383A5D" w14:textId="77777777" w:rsidR="0007602A" w:rsidRPr="00843E4E" w:rsidRDefault="0007602A" w:rsidP="0007602A">
      <w:pPr>
        <w:pStyle w:val="ListParagraph"/>
        <w:ind w:left="0"/>
        <w:jc w:val="both"/>
        <w:rPr>
          <w:b/>
          <w:bCs/>
        </w:rPr>
      </w:pPr>
    </w:p>
    <w:p w14:paraId="3AFA3CFD" w14:textId="77777777" w:rsidR="0007602A" w:rsidRDefault="0007602A" w:rsidP="0007602A">
      <w:pPr>
        <w:pStyle w:val="ListParagraph"/>
        <w:ind w:left="0"/>
        <w:jc w:val="both"/>
        <w:rPr>
          <w:b/>
          <w:bCs/>
        </w:rPr>
      </w:pPr>
      <w:r>
        <w:rPr>
          <w:b/>
          <w:bCs/>
        </w:rPr>
        <w:t>Proposal 2: Support mechanisms that improve channel access by reducing the time between the end of the LBT period and the start of the SL transmission.</w:t>
      </w:r>
    </w:p>
    <w:p w14:paraId="2D028449" w14:textId="77777777" w:rsidR="0007602A" w:rsidRDefault="0007602A" w:rsidP="0007602A">
      <w:pPr>
        <w:pStyle w:val="ListParagraph"/>
        <w:ind w:left="0"/>
        <w:jc w:val="both"/>
        <w:rPr>
          <w:b/>
          <w:bCs/>
        </w:rPr>
      </w:pPr>
    </w:p>
    <w:p w14:paraId="5499BE35" w14:textId="77777777" w:rsidR="0007602A" w:rsidRPr="00B719F8" w:rsidRDefault="0007602A" w:rsidP="0007602A">
      <w:pPr>
        <w:pStyle w:val="ListParagraph"/>
        <w:ind w:left="0"/>
        <w:jc w:val="both"/>
        <w:rPr>
          <w:b/>
          <w:bCs/>
        </w:rPr>
      </w:pPr>
      <w:r w:rsidRPr="00B719F8">
        <w:rPr>
          <w:b/>
          <w:bCs/>
        </w:rPr>
        <w:t xml:space="preserve">Proposal </w:t>
      </w:r>
      <w:r>
        <w:rPr>
          <w:b/>
          <w:bCs/>
        </w:rPr>
        <w:t>3</w:t>
      </w:r>
      <w:r w:rsidRPr="00B719F8">
        <w:rPr>
          <w:b/>
          <w:bCs/>
        </w:rPr>
        <w:t xml:space="preserve">. Support at least four different starting symbol positions within an SL-U transmission slot. Study candidate channel structures </w:t>
      </w:r>
      <w:r>
        <w:rPr>
          <w:b/>
          <w:bCs/>
        </w:rPr>
        <w:t>that are used in</w:t>
      </w:r>
      <w:r w:rsidRPr="00B719F8">
        <w:rPr>
          <w:b/>
          <w:bCs/>
        </w:rPr>
        <w:t xml:space="preserve"> the </w:t>
      </w:r>
      <w:r>
        <w:rPr>
          <w:b/>
          <w:bCs/>
        </w:rPr>
        <w:t>shorter</w:t>
      </w:r>
      <w:r w:rsidRPr="00B719F8">
        <w:rPr>
          <w:b/>
          <w:bCs/>
        </w:rPr>
        <w:t xml:space="preserve"> transmission slots. </w:t>
      </w:r>
    </w:p>
    <w:p w14:paraId="2922E15B" w14:textId="77777777" w:rsidR="0007602A" w:rsidRPr="00B719F8" w:rsidRDefault="0007602A" w:rsidP="0007602A">
      <w:pPr>
        <w:pStyle w:val="ListParagraph"/>
        <w:ind w:left="0"/>
        <w:jc w:val="both"/>
        <w:rPr>
          <w:b/>
          <w:bCs/>
        </w:rPr>
      </w:pPr>
    </w:p>
    <w:p w14:paraId="3A2C1B54" w14:textId="77777777" w:rsidR="0007602A" w:rsidRDefault="0007602A" w:rsidP="0007602A">
      <w:pPr>
        <w:pStyle w:val="ListParagraph"/>
        <w:ind w:left="0"/>
        <w:jc w:val="both"/>
      </w:pPr>
      <w:r w:rsidRPr="00B719F8">
        <w:rPr>
          <w:b/>
          <w:bCs/>
        </w:rPr>
        <w:t xml:space="preserve">Proposal </w:t>
      </w:r>
      <w:r>
        <w:rPr>
          <w:b/>
          <w:bCs/>
        </w:rPr>
        <w:t>4</w:t>
      </w:r>
      <w:r w:rsidRPr="00B719F8">
        <w:rPr>
          <w:b/>
          <w:bCs/>
        </w:rPr>
        <w:t>. Suppor</w:t>
      </w:r>
      <w:r>
        <w:rPr>
          <w:b/>
          <w:bCs/>
        </w:rPr>
        <w:t xml:space="preserve">t adding a CPE to the starting symbol to reduce the length of a potential gap duration. </w:t>
      </w:r>
    </w:p>
    <w:p w14:paraId="492132FE" w14:textId="6D734EA5" w:rsidR="0007602A" w:rsidRDefault="0007602A" w:rsidP="0007602A">
      <w:pPr>
        <w:pStyle w:val="ListParagraph"/>
        <w:ind w:left="0"/>
        <w:jc w:val="both"/>
      </w:pPr>
    </w:p>
    <w:p w14:paraId="512B4816" w14:textId="77777777" w:rsidR="0007602A" w:rsidRDefault="0007602A" w:rsidP="0007602A">
      <w:pPr>
        <w:pStyle w:val="ListParagraph"/>
        <w:ind w:left="0"/>
        <w:jc w:val="both"/>
      </w:pPr>
      <w:r w:rsidRPr="00B719F8">
        <w:rPr>
          <w:b/>
          <w:bCs/>
        </w:rPr>
        <w:t xml:space="preserve">Proposal </w:t>
      </w:r>
      <w:r>
        <w:rPr>
          <w:b/>
          <w:bCs/>
        </w:rPr>
        <w:t>5</w:t>
      </w:r>
      <w:r w:rsidRPr="00B719F8">
        <w:rPr>
          <w:b/>
          <w:bCs/>
        </w:rPr>
        <w:t>. Suppor</w:t>
      </w:r>
      <w:r>
        <w:rPr>
          <w:b/>
          <w:bCs/>
        </w:rPr>
        <w:t xml:space="preserve">t 4-symbol S-SSB.  In addition, study the benefits of using 1, 2 and 8 symbol lengths for the S-SSB, where the 1- and 2-symbol length transmissions contain only </w:t>
      </w:r>
      <w:proofErr w:type="spellStart"/>
      <w:r>
        <w:rPr>
          <w:b/>
          <w:bCs/>
        </w:rPr>
        <w:t>sidelink</w:t>
      </w:r>
      <w:proofErr w:type="spellEnd"/>
      <w:r>
        <w:rPr>
          <w:b/>
          <w:bCs/>
        </w:rPr>
        <w:t xml:space="preserve"> synchronization signals (SLSS). </w:t>
      </w:r>
    </w:p>
    <w:p w14:paraId="0479619E" w14:textId="77777777" w:rsidR="0007602A" w:rsidRDefault="0007602A" w:rsidP="0007602A">
      <w:pPr>
        <w:pStyle w:val="ListParagraph"/>
        <w:ind w:left="0"/>
        <w:jc w:val="both"/>
      </w:pPr>
    </w:p>
    <w:p w14:paraId="3FA293E9" w14:textId="77777777" w:rsidR="0007602A" w:rsidRPr="00B12FBB" w:rsidRDefault="0007602A" w:rsidP="0007602A">
      <w:pPr>
        <w:pStyle w:val="ListParagraph"/>
        <w:ind w:left="0"/>
        <w:jc w:val="both"/>
        <w:rPr>
          <w:b/>
          <w:bCs/>
        </w:rPr>
      </w:pPr>
      <w:r w:rsidRPr="00B719F8">
        <w:rPr>
          <w:b/>
          <w:bCs/>
        </w:rPr>
        <w:t xml:space="preserve">Proposal </w:t>
      </w:r>
      <w:r>
        <w:rPr>
          <w:b/>
          <w:bCs/>
        </w:rPr>
        <w:t>6</w:t>
      </w:r>
      <w:r w:rsidRPr="00B719F8">
        <w:rPr>
          <w:b/>
          <w:bCs/>
        </w:rPr>
        <w:t>. S</w:t>
      </w:r>
      <w:r>
        <w:rPr>
          <w:b/>
          <w:bCs/>
        </w:rPr>
        <w:t xml:space="preserve">tudy the possibility of using short supplemental S-SSB transmissions to improve channel access to the SL-U, in addition to enhancing synchronization of the SL-U UEs. </w:t>
      </w:r>
    </w:p>
    <w:p w14:paraId="7B9D008E" w14:textId="0321AB31" w:rsidR="0007602A" w:rsidRDefault="0007602A" w:rsidP="0007602A">
      <w:pPr>
        <w:pStyle w:val="ListParagraph"/>
        <w:ind w:left="0"/>
        <w:jc w:val="both"/>
      </w:pPr>
    </w:p>
    <w:p w14:paraId="51846DE5" w14:textId="77777777" w:rsidR="0007602A" w:rsidRPr="00C95CAF" w:rsidRDefault="0007602A" w:rsidP="0007602A">
      <w:pPr>
        <w:pStyle w:val="ListParagraph"/>
        <w:ind w:left="0"/>
        <w:jc w:val="both"/>
        <w:rPr>
          <w:b/>
          <w:bCs/>
        </w:rPr>
      </w:pPr>
      <w:r w:rsidRPr="00C95CAF">
        <w:rPr>
          <w:b/>
          <w:bCs/>
        </w:rPr>
        <w:t xml:space="preserve">Proposal </w:t>
      </w:r>
      <w:r>
        <w:rPr>
          <w:b/>
          <w:bCs/>
        </w:rPr>
        <w:t>7</w:t>
      </w:r>
      <w:r w:rsidRPr="00C95CAF">
        <w:rPr>
          <w:b/>
          <w:bCs/>
        </w:rPr>
        <w:t>: Study multiple channel support for SL-U using the NR-U downlink channel access procedure as the baseline.</w:t>
      </w:r>
    </w:p>
    <w:p w14:paraId="6078DC88" w14:textId="77777777" w:rsidR="0007602A" w:rsidRPr="00C95CAF" w:rsidRDefault="0007602A" w:rsidP="0007602A">
      <w:pPr>
        <w:pStyle w:val="ListParagraph"/>
        <w:ind w:left="0"/>
        <w:jc w:val="both"/>
        <w:rPr>
          <w:b/>
          <w:bCs/>
        </w:rPr>
      </w:pPr>
    </w:p>
    <w:p w14:paraId="17B12E4B" w14:textId="26C1D0DA" w:rsidR="0007602A" w:rsidRDefault="0007602A" w:rsidP="0007602A">
      <w:pPr>
        <w:pStyle w:val="ListParagraph"/>
        <w:ind w:left="0"/>
        <w:jc w:val="both"/>
        <w:rPr>
          <w:b/>
          <w:bCs/>
        </w:rPr>
      </w:pPr>
      <w:r w:rsidRPr="00C95CAF">
        <w:rPr>
          <w:b/>
          <w:bCs/>
        </w:rPr>
        <w:t xml:space="preserve">Proposal </w:t>
      </w:r>
      <w:r>
        <w:rPr>
          <w:b/>
          <w:bCs/>
        </w:rPr>
        <w:t>8</w:t>
      </w:r>
      <w:r w:rsidRPr="00C95CAF">
        <w:rPr>
          <w:b/>
          <w:bCs/>
        </w:rPr>
        <w:t xml:space="preserve">: Support multiple channel support for SL-U under semi-static </w:t>
      </w:r>
      <w:r w:rsidR="00E42A94">
        <w:rPr>
          <w:b/>
          <w:bCs/>
        </w:rPr>
        <w:t xml:space="preserve">channel access </w:t>
      </w:r>
      <w:r w:rsidRPr="00C95CAF">
        <w:rPr>
          <w:b/>
          <w:bCs/>
        </w:rPr>
        <w:t>conditions.</w:t>
      </w:r>
    </w:p>
    <w:p w14:paraId="0349A168" w14:textId="77777777" w:rsidR="0007602A" w:rsidRDefault="0007602A" w:rsidP="0007602A">
      <w:pPr>
        <w:pStyle w:val="ListParagraph"/>
        <w:ind w:left="0"/>
        <w:jc w:val="both"/>
        <w:rPr>
          <w:b/>
          <w:bCs/>
        </w:rPr>
      </w:pPr>
    </w:p>
    <w:p w14:paraId="3AC1C210" w14:textId="77777777" w:rsidR="0007602A" w:rsidRDefault="0007602A" w:rsidP="0007602A">
      <w:pPr>
        <w:pStyle w:val="ListParagraph"/>
        <w:ind w:left="0"/>
        <w:jc w:val="both"/>
        <w:rPr>
          <w:b/>
          <w:bCs/>
          <w:color w:val="000000" w:themeColor="text1"/>
        </w:rPr>
      </w:pPr>
      <w:r w:rsidRPr="00DD4283">
        <w:rPr>
          <w:b/>
          <w:bCs/>
          <w:color w:val="000000" w:themeColor="text1"/>
        </w:rPr>
        <w:t xml:space="preserve">Proposal </w:t>
      </w:r>
      <w:r>
        <w:rPr>
          <w:b/>
          <w:bCs/>
          <w:color w:val="000000" w:themeColor="text1"/>
        </w:rPr>
        <w:t>9</w:t>
      </w:r>
      <w:r w:rsidRPr="00DD4283">
        <w:rPr>
          <w:b/>
          <w:bCs/>
          <w:color w:val="000000" w:themeColor="text1"/>
        </w:rPr>
        <w:t xml:space="preserve">: Study supporting mode 2 </w:t>
      </w:r>
      <w:proofErr w:type="spellStart"/>
      <w:r w:rsidRPr="00DD4283">
        <w:rPr>
          <w:b/>
          <w:bCs/>
          <w:color w:val="000000" w:themeColor="text1"/>
        </w:rPr>
        <w:t>sidelink</w:t>
      </w:r>
      <w:proofErr w:type="spellEnd"/>
      <w:r w:rsidRPr="00DD4283">
        <w:rPr>
          <w:b/>
          <w:bCs/>
          <w:color w:val="000000" w:themeColor="text1"/>
        </w:rPr>
        <w:t xml:space="preserve"> in both contiguous and non-contiguous multiple channels, where the starting times of the non-contiguous channels may not be time aligned</w:t>
      </w:r>
      <w:r>
        <w:rPr>
          <w:b/>
          <w:bCs/>
          <w:color w:val="000000" w:themeColor="text1"/>
        </w:rPr>
        <w:t>.</w:t>
      </w:r>
    </w:p>
    <w:p w14:paraId="1D2EDDD3" w14:textId="226B107B" w:rsidR="0007602A" w:rsidRPr="0007602A" w:rsidRDefault="0007602A" w:rsidP="0007602A">
      <w:pPr>
        <w:pStyle w:val="ListParagraph"/>
        <w:numPr>
          <w:ilvl w:val="0"/>
          <w:numId w:val="43"/>
        </w:numPr>
        <w:jc w:val="both"/>
        <w:rPr>
          <w:b/>
          <w:bCs/>
          <w:color w:val="000000" w:themeColor="text1"/>
        </w:rPr>
      </w:pPr>
      <w:r w:rsidRPr="00EF6132">
        <w:rPr>
          <w:b/>
          <w:bCs/>
          <w:color w:val="000000" w:themeColor="text1"/>
        </w:rPr>
        <w:t xml:space="preserve">Study supporting mode 2 </w:t>
      </w:r>
      <w:proofErr w:type="spellStart"/>
      <w:r w:rsidRPr="00EF6132">
        <w:rPr>
          <w:b/>
          <w:bCs/>
          <w:color w:val="000000" w:themeColor="text1"/>
        </w:rPr>
        <w:t>sidelink</w:t>
      </w:r>
      <w:proofErr w:type="spellEnd"/>
      <w:r w:rsidRPr="00EF6132">
        <w:rPr>
          <w:b/>
          <w:bCs/>
          <w:color w:val="000000" w:themeColor="text1"/>
        </w:rPr>
        <w:t xml:space="preserve"> operations in </w:t>
      </w:r>
      <w:r>
        <w:rPr>
          <w:b/>
          <w:bCs/>
          <w:color w:val="000000" w:themeColor="text1"/>
        </w:rPr>
        <w:t>multiple channels</w:t>
      </w:r>
      <w:r w:rsidRPr="00EF6132">
        <w:rPr>
          <w:b/>
          <w:bCs/>
          <w:color w:val="000000" w:themeColor="text1"/>
        </w:rPr>
        <w:t xml:space="preserve"> where Type B procedure could choose non-contiguous multiple channels that are not sufficiently separated apart in frequency s</w:t>
      </w:r>
      <w:r>
        <w:rPr>
          <w:b/>
          <w:bCs/>
          <w:color w:val="000000" w:themeColor="text1"/>
        </w:rPr>
        <w:t>uch</w:t>
      </w:r>
      <w:r w:rsidRPr="00EF6132">
        <w:rPr>
          <w:b/>
          <w:bCs/>
          <w:color w:val="000000" w:themeColor="text1"/>
        </w:rPr>
        <w:t xml:space="preserve"> that sensing in one channel may not be possible while transmitting </w:t>
      </w:r>
      <w:r>
        <w:rPr>
          <w:b/>
          <w:bCs/>
          <w:color w:val="000000" w:themeColor="text1"/>
        </w:rPr>
        <w:t>in</w:t>
      </w:r>
      <w:r w:rsidRPr="00EF6132">
        <w:rPr>
          <w:b/>
          <w:bCs/>
          <w:color w:val="000000" w:themeColor="text1"/>
        </w:rPr>
        <w:t xml:space="preserve"> the other channel. </w:t>
      </w:r>
    </w:p>
    <w:p w14:paraId="6F9F6EEF" w14:textId="25754664" w:rsidR="00E64889" w:rsidRDefault="00E64889" w:rsidP="0007602A">
      <w:pPr>
        <w:jc w:val="both"/>
        <w:rPr>
          <w:b/>
          <w:bCs/>
        </w:rPr>
      </w:pPr>
      <w:r w:rsidRPr="006F7679">
        <w:rPr>
          <w:b/>
          <w:bCs/>
        </w:rPr>
        <w:lastRenderedPageBreak/>
        <w:t>Proposal 1</w:t>
      </w:r>
      <w:r>
        <w:rPr>
          <w:b/>
          <w:bCs/>
        </w:rPr>
        <w:t>0</w:t>
      </w:r>
      <w:r w:rsidRPr="006F7679">
        <w:rPr>
          <w:b/>
          <w:bCs/>
        </w:rPr>
        <w:t xml:space="preserve">: </w:t>
      </w:r>
      <w:r>
        <w:rPr>
          <w:b/>
          <w:bCs/>
        </w:rPr>
        <w:t xml:space="preserve">Support COT sharing between multiple UEs. R16/R17 </w:t>
      </w:r>
      <w:proofErr w:type="spellStart"/>
      <w:r>
        <w:rPr>
          <w:b/>
          <w:bCs/>
        </w:rPr>
        <w:t>sidelink</w:t>
      </w:r>
      <w:proofErr w:type="spellEnd"/>
      <w:r>
        <w:rPr>
          <w:b/>
          <w:bCs/>
        </w:rPr>
        <w:t xml:space="preserve"> mode 2 resource selection scheme is based on periodic resource reservations and multiple UEs sharing the same time slot or adjacent time slots. COT sharing with multiple UEs is necessary to preserve this essential </w:t>
      </w:r>
      <w:proofErr w:type="spellStart"/>
      <w:r>
        <w:rPr>
          <w:b/>
          <w:bCs/>
        </w:rPr>
        <w:t>sidelink</w:t>
      </w:r>
      <w:proofErr w:type="spellEnd"/>
      <w:r>
        <w:rPr>
          <w:b/>
          <w:bCs/>
        </w:rPr>
        <w:t xml:space="preserve"> characteristic. </w:t>
      </w:r>
    </w:p>
    <w:p w14:paraId="046C6685" w14:textId="23E4D13C" w:rsidR="00AE0CC2" w:rsidRDefault="00AE0CC2" w:rsidP="00AE0CC2">
      <w:pPr>
        <w:jc w:val="both"/>
        <w:rPr>
          <w:b/>
          <w:bCs/>
        </w:rPr>
      </w:pPr>
      <w:r w:rsidRPr="006F7679">
        <w:rPr>
          <w:b/>
          <w:bCs/>
        </w:rPr>
        <w:t>Proposal 1</w:t>
      </w:r>
      <w:r>
        <w:rPr>
          <w:b/>
          <w:bCs/>
        </w:rPr>
        <w:t>1</w:t>
      </w:r>
      <w:r w:rsidRPr="006F7679">
        <w:rPr>
          <w:b/>
          <w:bCs/>
        </w:rPr>
        <w:t xml:space="preserve">: </w:t>
      </w:r>
      <w:r>
        <w:rPr>
          <w:b/>
          <w:bCs/>
        </w:rPr>
        <w:t xml:space="preserve">Support enhancing </w:t>
      </w:r>
      <w:proofErr w:type="spellStart"/>
      <w:r>
        <w:rPr>
          <w:b/>
          <w:bCs/>
        </w:rPr>
        <w:t>sidelink</w:t>
      </w:r>
      <w:proofErr w:type="spellEnd"/>
      <w:r>
        <w:rPr>
          <w:b/>
          <w:bCs/>
        </w:rPr>
        <w:t xml:space="preserve"> mode 2 resource selection procedure to account for LBT blocks. Study</w:t>
      </w:r>
      <w:r w:rsidR="00ED7FA0">
        <w:rPr>
          <w:b/>
          <w:bCs/>
        </w:rPr>
        <w:t xml:space="preserve"> </w:t>
      </w:r>
      <w:r>
        <w:rPr>
          <w:b/>
          <w:bCs/>
        </w:rPr>
        <w:t>supporting the following in the enhanced version</w:t>
      </w:r>
    </w:p>
    <w:p w14:paraId="4DA59DCF" w14:textId="77777777" w:rsidR="00AE0CC2" w:rsidRDefault="00AE0CC2" w:rsidP="00AE0CC2">
      <w:pPr>
        <w:pStyle w:val="ListParagraph"/>
        <w:numPr>
          <w:ilvl w:val="0"/>
          <w:numId w:val="45"/>
        </w:numPr>
        <w:jc w:val="both"/>
        <w:rPr>
          <w:b/>
          <w:bCs/>
        </w:rPr>
      </w:pPr>
      <w:r>
        <w:rPr>
          <w:b/>
          <w:bCs/>
        </w:rPr>
        <w:t>Resources that are already reserved during and after LBT blocks</w:t>
      </w:r>
    </w:p>
    <w:p w14:paraId="65A3EF74" w14:textId="77777777" w:rsidR="00AE0CC2" w:rsidRDefault="00AE0CC2" w:rsidP="00AE0CC2">
      <w:pPr>
        <w:pStyle w:val="ListParagraph"/>
        <w:numPr>
          <w:ilvl w:val="0"/>
          <w:numId w:val="45"/>
        </w:numPr>
        <w:jc w:val="both"/>
        <w:rPr>
          <w:b/>
          <w:bCs/>
        </w:rPr>
      </w:pPr>
      <w:r>
        <w:rPr>
          <w:b/>
          <w:bCs/>
        </w:rPr>
        <w:t>Starting UE transmissions after an LBT block</w:t>
      </w:r>
    </w:p>
    <w:p w14:paraId="5D262C80" w14:textId="77777777" w:rsidR="00AE0CC2" w:rsidRDefault="00AE0CC2" w:rsidP="00AE0CC2">
      <w:pPr>
        <w:pStyle w:val="ListParagraph"/>
        <w:numPr>
          <w:ilvl w:val="0"/>
          <w:numId w:val="45"/>
        </w:numPr>
        <w:jc w:val="both"/>
        <w:rPr>
          <w:b/>
          <w:bCs/>
        </w:rPr>
      </w:pPr>
      <w:r>
        <w:rPr>
          <w:b/>
          <w:bCs/>
        </w:rPr>
        <w:t>Sensing and selection window sizes</w:t>
      </w:r>
    </w:p>
    <w:p w14:paraId="1C8611E7" w14:textId="77777777" w:rsidR="00AE0CC2" w:rsidRDefault="00AE0CC2" w:rsidP="00AE0CC2">
      <w:pPr>
        <w:pStyle w:val="ListParagraph"/>
        <w:numPr>
          <w:ilvl w:val="0"/>
          <w:numId w:val="45"/>
        </w:numPr>
        <w:jc w:val="both"/>
        <w:rPr>
          <w:b/>
          <w:bCs/>
        </w:rPr>
      </w:pPr>
      <w:r>
        <w:rPr>
          <w:b/>
          <w:bCs/>
        </w:rPr>
        <w:t>New TB arrivals during LBT blocks</w:t>
      </w:r>
    </w:p>
    <w:p w14:paraId="5E6997DE" w14:textId="77777777" w:rsidR="00AE0CC2" w:rsidRPr="00B26D45" w:rsidRDefault="00AE0CC2" w:rsidP="00AE0CC2">
      <w:pPr>
        <w:pStyle w:val="ListParagraph"/>
        <w:numPr>
          <w:ilvl w:val="0"/>
          <w:numId w:val="45"/>
        </w:numPr>
        <w:jc w:val="both"/>
        <w:rPr>
          <w:b/>
          <w:bCs/>
        </w:rPr>
      </w:pPr>
      <w:r>
        <w:rPr>
          <w:b/>
          <w:bCs/>
        </w:rPr>
        <w:t xml:space="preserve">Absence of </w:t>
      </w:r>
      <w:proofErr w:type="spellStart"/>
      <w:r>
        <w:rPr>
          <w:b/>
          <w:bCs/>
        </w:rPr>
        <w:t>sidelink</w:t>
      </w:r>
      <w:proofErr w:type="spellEnd"/>
      <w:r>
        <w:rPr>
          <w:b/>
          <w:bCs/>
        </w:rPr>
        <w:t xml:space="preserve"> reservations in some time slots.</w:t>
      </w:r>
    </w:p>
    <w:p w14:paraId="64DD9A18" w14:textId="77777777" w:rsidR="0007602A" w:rsidRPr="00A23BAC" w:rsidRDefault="0007602A" w:rsidP="0007602A">
      <w:pPr>
        <w:jc w:val="both"/>
        <w:rPr>
          <w:b/>
          <w:bCs/>
        </w:rPr>
      </w:pPr>
    </w:p>
    <w:p w14:paraId="68E19F63" w14:textId="04022A8C" w:rsidR="002429D9" w:rsidRDefault="002429D9" w:rsidP="00DD5692">
      <w:pPr>
        <w:pStyle w:val="Heading1"/>
      </w:pPr>
      <w:r w:rsidRPr="00F74208">
        <w:t>References</w:t>
      </w:r>
      <w:bookmarkStart w:id="13" w:name="_Hlk4777878"/>
    </w:p>
    <w:p w14:paraId="0C1DF690" w14:textId="4F8E51AB" w:rsidR="00D73BA2" w:rsidRDefault="00D73BA2" w:rsidP="00D73BA2">
      <w:pPr>
        <w:pStyle w:val="Paragraph"/>
        <w:rPr>
          <w:rFonts w:eastAsia="Century Schoolbook"/>
          <w:sz w:val="20"/>
          <w:szCs w:val="20"/>
        </w:rPr>
      </w:pPr>
      <w:r w:rsidRPr="00D73BA2">
        <w:rPr>
          <w:rFonts w:eastAsia="Century Schoolbook"/>
          <w:sz w:val="20"/>
          <w:szCs w:val="20"/>
        </w:rPr>
        <w:t xml:space="preserve">[1] 3GPP RP-220300: "NR </w:t>
      </w:r>
      <w:proofErr w:type="spellStart"/>
      <w:r w:rsidRPr="00D73BA2">
        <w:rPr>
          <w:rFonts w:eastAsia="Century Schoolbook"/>
          <w:sz w:val="20"/>
          <w:szCs w:val="20"/>
        </w:rPr>
        <w:t>sidelink</w:t>
      </w:r>
      <w:proofErr w:type="spellEnd"/>
      <w:r w:rsidRPr="00D73BA2">
        <w:rPr>
          <w:rFonts w:eastAsia="Century Schoolbook"/>
          <w:sz w:val="20"/>
          <w:szCs w:val="20"/>
        </w:rPr>
        <w:t xml:space="preserve"> evolution".</w:t>
      </w:r>
    </w:p>
    <w:p w14:paraId="21DFEE75" w14:textId="2DF05FBF" w:rsidR="0081759E" w:rsidRPr="00D73BA2" w:rsidRDefault="0081759E" w:rsidP="00D73BA2">
      <w:pPr>
        <w:pStyle w:val="Paragraph"/>
        <w:rPr>
          <w:rFonts w:eastAsia="Century Schoolbook"/>
          <w:sz w:val="20"/>
          <w:szCs w:val="20"/>
        </w:rPr>
      </w:pPr>
      <w:r>
        <w:rPr>
          <w:rFonts w:eastAsia="Century Schoolbook"/>
          <w:sz w:val="20"/>
          <w:szCs w:val="20"/>
        </w:rPr>
        <w:t xml:space="preserve">[2] </w:t>
      </w:r>
      <w:r w:rsidR="004C7830">
        <w:rPr>
          <w:rFonts w:eastAsia="Century Schoolbook"/>
          <w:sz w:val="20"/>
          <w:szCs w:val="20"/>
        </w:rPr>
        <w:t>OPPO,</w:t>
      </w:r>
      <w:r>
        <w:rPr>
          <w:rFonts w:eastAsia="Century Schoolbook"/>
          <w:sz w:val="20"/>
          <w:szCs w:val="20"/>
        </w:rPr>
        <w:t xml:space="preserve"> "Status Report to TSG," </w:t>
      </w:r>
      <w:r w:rsidR="004C7830">
        <w:rPr>
          <w:rFonts w:eastAsia="Century Schoolbook"/>
          <w:sz w:val="20"/>
          <w:szCs w:val="20"/>
        </w:rPr>
        <w:t xml:space="preserve">RP-221064, </w:t>
      </w:r>
      <w:r>
        <w:rPr>
          <w:rFonts w:eastAsia="Century Schoolbook"/>
          <w:sz w:val="20"/>
          <w:szCs w:val="20"/>
        </w:rPr>
        <w:t>3GPP TSG RAN meeting #96. Budapest, Hungary. June 06-09, 2022.</w:t>
      </w:r>
    </w:p>
    <w:p w14:paraId="7488A842" w14:textId="53EE1B4C" w:rsidR="00D73BA2" w:rsidRDefault="00D73BA2" w:rsidP="00D73BA2">
      <w:pPr>
        <w:pStyle w:val="Paragraph"/>
        <w:rPr>
          <w:rFonts w:eastAsia="Century Schoolbook"/>
          <w:sz w:val="20"/>
          <w:szCs w:val="20"/>
        </w:rPr>
      </w:pPr>
      <w:r w:rsidRPr="00D73BA2">
        <w:rPr>
          <w:rFonts w:eastAsia="Century Schoolbook"/>
          <w:sz w:val="20"/>
          <w:szCs w:val="20"/>
        </w:rPr>
        <w:t>[</w:t>
      </w:r>
      <w:r w:rsidR="005347EE">
        <w:rPr>
          <w:rFonts w:eastAsia="Century Schoolbook"/>
          <w:sz w:val="20"/>
          <w:szCs w:val="20"/>
        </w:rPr>
        <w:t>3</w:t>
      </w:r>
      <w:r w:rsidRPr="00D73BA2">
        <w:rPr>
          <w:rFonts w:eastAsia="Century Schoolbook"/>
          <w:sz w:val="20"/>
          <w:szCs w:val="20"/>
        </w:rPr>
        <w:t>] 3GPP TS 37.213: "Physical layer procedures for shared spectrum channel access".</w:t>
      </w:r>
    </w:p>
    <w:p w14:paraId="14DEB2B2" w14:textId="6E1A1384" w:rsidR="009E074A" w:rsidRDefault="005347EE" w:rsidP="009E074A">
      <w:pPr>
        <w:pStyle w:val="Paragraph"/>
        <w:rPr>
          <w:rFonts w:eastAsia="Century Schoolbook"/>
          <w:sz w:val="20"/>
          <w:szCs w:val="20"/>
        </w:rPr>
      </w:pPr>
      <w:r>
        <w:rPr>
          <w:rFonts w:eastAsia="Century Schoolbook"/>
          <w:sz w:val="20"/>
          <w:szCs w:val="20"/>
        </w:rPr>
        <w:t xml:space="preserve">[4] </w:t>
      </w:r>
      <w:r w:rsidR="009E074A" w:rsidRPr="009E074A">
        <w:rPr>
          <w:rFonts w:eastAsia="Century Schoolbook"/>
          <w:sz w:val="20"/>
          <w:szCs w:val="20"/>
        </w:rPr>
        <w:t>M. H. C. Garcia </w:t>
      </w:r>
      <w:r w:rsidR="009E074A" w:rsidRPr="009E074A">
        <w:rPr>
          <w:rFonts w:eastAsia="Century Schoolbook"/>
          <w:i/>
          <w:iCs/>
          <w:sz w:val="20"/>
          <w:szCs w:val="20"/>
        </w:rPr>
        <w:t>et al</w:t>
      </w:r>
      <w:r w:rsidR="009E074A" w:rsidRPr="009E074A">
        <w:rPr>
          <w:rFonts w:eastAsia="Century Schoolbook"/>
          <w:sz w:val="20"/>
          <w:szCs w:val="20"/>
        </w:rPr>
        <w:t>., "A Tutorial on 5G NR V2X Communications," in </w:t>
      </w:r>
      <w:r w:rsidR="009E074A" w:rsidRPr="009E074A">
        <w:rPr>
          <w:rFonts w:eastAsia="Century Schoolbook"/>
          <w:i/>
          <w:iCs/>
          <w:sz w:val="20"/>
          <w:szCs w:val="20"/>
        </w:rPr>
        <w:t>IEEE Communications Surveys &amp; Tutorials</w:t>
      </w:r>
      <w:r w:rsidR="009E074A" w:rsidRPr="009E074A">
        <w:rPr>
          <w:rFonts w:eastAsia="Century Schoolbook"/>
          <w:sz w:val="20"/>
          <w:szCs w:val="20"/>
        </w:rPr>
        <w:t>, vol. 23, no. 3, pp. 1972-2026, third</w:t>
      </w:r>
      <w:r w:rsidR="009E074A">
        <w:rPr>
          <w:rFonts w:eastAsia="Century Schoolbook"/>
          <w:sz w:val="20"/>
          <w:szCs w:val="20"/>
        </w:rPr>
        <w:t xml:space="preserve"> </w:t>
      </w:r>
      <w:r w:rsidR="009E074A" w:rsidRPr="009E074A">
        <w:rPr>
          <w:rFonts w:eastAsia="Century Schoolbook"/>
          <w:sz w:val="20"/>
          <w:szCs w:val="20"/>
        </w:rPr>
        <w:t>quarter 2021</w:t>
      </w:r>
      <w:r w:rsidR="009E074A">
        <w:rPr>
          <w:rFonts w:eastAsia="Century Schoolbook"/>
          <w:sz w:val="20"/>
          <w:szCs w:val="20"/>
        </w:rPr>
        <w:t>.</w:t>
      </w:r>
    </w:p>
    <w:p w14:paraId="40214191" w14:textId="2AE87214" w:rsidR="005461F3" w:rsidRDefault="005461F3" w:rsidP="009E074A">
      <w:pPr>
        <w:pStyle w:val="Paragraph"/>
        <w:rPr>
          <w:rFonts w:eastAsia="Century Schoolbook"/>
          <w:sz w:val="20"/>
          <w:szCs w:val="20"/>
        </w:rPr>
      </w:pPr>
      <w:r>
        <w:rPr>
          <w:rFonts w:eastAsia="Century Schoolbook"/>
          <w:sz w:val="20"/>
          <w:szCs w:val="20"/>
        </w:rPr>
        <w:t>[5] 3GPP TS 38.300: "NR and NG-RAN Overall description; Stage-2".</w:t>
      </w:r>
    </w:p>
    <w:p w14:paraId="0CD03DA7" w14:textId="7AE35E79" w:rsidR="00AB3688" w:rsidRDefault="00AB3688" w:rsidP="009E074A">
      <w:pPr>
        <w:pStyle w:val="Paragraph"/>
        <w:rPr>
          <w:rFonts w:eastAsia="Century Schoolbook"/>
          <w:sz w:val="20"/>
          <w:szCs w:val="20"/>
        </w:rPr>
      </w:pPr>
      <w:r w:rsidRPr="00723F18">
        <w:rPr>
          <w:rFonts w:eastAsia="Century Schoolbook"/>
          <w:sz w:val="20"/>
          <w:szCs w:val="20"/>
        </w:rPr>
        <w:t xml:space="preserve">[6] </w:t>
      </w:r>
      <w:r w:rsidR="00723F18" w:rsidRPr="00723F18">
        <w:rPr>
          <w:rFonts w:eastAsia="Century Schoolbook"/>
          <w:sz w:val="20"/>
          <w:szCs w:val="20"/>
        </w:rPr>
        <w:t xml:space="preserve">B. </w:t>
      </w:r>
      <w:proofErr w:type="spellStart"/>
      <w:r w:rsidR="00723F18" w:rsidRPr="00723F18">
        <w:rPr>
          <w:rFonts w:eastAsia="Century Schoolbook"/>
          <w:sz w:val="20"/>
          <w:szCs w:val="20"/>
        </w:rPr>
        <w:t>Etzlinger</w:t>
      </w:r>
      <w:proofErr w:type="spellEnd"/>
      <w:r w:rsidR="00723F18" w:rsidRPr="00723F18">
        <w:rPr>
          <w:rFonts w:eastAsia="Century Schoolbook"/>
          <w:sz w:val="20"/>
          <w:szCs w:val="20"/>
        </w:rPr>
        <w:t xml:space="preserve">, H. </w:t>
      </w:r>
      <w:proofErr w:type="spellStart"/>
      <w:r w:rsidR="00723F18" w:rsidRPr="00723F18">
        <w:rPr>
          <w:rFonts w:eastAsia="Century Schoolbook"/>
          <w:sz w:val="20"/>
          <w:szCs w:val="20"/>
        </w:rPr>
        <w:t>Wymeersch</w:t>
      </w:r>
      <w:proofErr w:type="spellEnd"/>
      <w:r w:rsidR="00723F18" w:rsidRPr="00723F18">
        <w:rPr>
          <w:rFonts w:eastAsia="Century Schoolbook"/>
          <w:sz w:val="20"/>
          <w:szCs w:val="20"/>
        </w:rPr>
        <w:t xml:space="preserve"> and A. Springer, "Cooperative Synchronization in Wireless Networks," in </w:t>
      </w:r>
      <w:r w:rsidR="00723F18" w:rsidRPr="00723F18">
        <w:rPr>
          <w:rFonts w:eastAsia="Century Schoolbook"/>
          <w:i/>
          <w:iCs/>
          <w:sz w:val="20"/>
          <w:szCs w:val="20"/>
        </w:rPr>
        <w:t>IEEE Transactions on Signal Processing</w:t>
      </w:r>
      <w:r w:rsidR="00723F18" w:rsidRPr="00723F18">
        <w:rPr>
          <w:rFonts w:eastAsia="Century Schoolbook"/>
          <w:sz w:val="20"/>
          <w:szCs w:val="20"/>
        </w:rPr>
        <w:t>, vol. 62, no. 11, pp. 2837-2849, June</w:t>
      </w:r>
      <w:r w:rsidR="00723F18">
        <w:rPr>
          <w:rFonts w:eastAsia="Century Schoolbook"/>
          <w:sz w:val="20"/>
          <w:szCs w:val="20"/>
        </w:rPr>
        <w:t xml:space="preserve"> </w:t>
      </w:r>
      <w:r w:rsidR="00723F18" w:rsidRPr="00723F18">
        <w:rPr>
          <w:rFonts w:eastAsia="Century Schoolbook"/>
          <w:sz w:val="20"/>
          <w:szCs w:val="20"/>
        </w:rPr>
        <w:t>2014</w:t>
      </w:r>
      <w:r w:rsidR="00723F18">
        <w:rPr>
          <w:rFonts w:eastAsia="Century Schoolbook"/>
          <w:sz w:val="20"/>
          <w:szCs w:val="20"/>
        </w:rPr>
        <w:t>.</w:t>
      </w:r>
    </w:p>
    <w:p w14:paraId="3BC18F22" w14:textId="61618EFF" w:rsidR="00D028DE" w:rsidRDefault="00D028DE" w:rsidP="009E074A">
      <w:pPr>
        <w:pStyle w:val="Paragraph"/>
        <w:rPr>
          <w:rFonts w:eastAsia="Century Schoolbook"/>
          <w:sz w:val="20"/>
          <w:szCs w:val="20"/>
        </w:rPr>
      </w:pPr>
      <w:r>
        <w:rPr>
          <w:rFonts w:eastAsia="Century Schoolbook"/>
          <w:sz w:val="20"/>
          <w:szCs w:val="20"/>
        </w:rPr>
        <w:t>[</w:t>
      </w:r>
      <w:r w:rsidR="00643F2B">
        <w:rPr>
          <w:rFonts w:eastAsia="Century Schoolbook"/>
          <w:sz w:val="20"/>
          <w:szCs w:val="20"/>
        </w:rPr>
        <w:t>7</w:t>
      </w:r>
      <w:r>
        <w:rPr>
          <w:rFonts w:eastAsia="Century Schoolbook"/>
          <w:sz w:val="20"/>
          <w:szCs w:val="20"/>
        </w:rPr>
        <w:t xml:space="preserve">] </w:t>
      </w:r>
      <w:r w:rsidR="00D327E2">
        <w:rPr>
          <w:rFonts w:eastAsia="Century Schoolbook"/>
          <w:sz w:val="20"/>
          <w:szCs w:val="20"/>
        </w:rPr>
        <w:t>Johns Hopkins University APL</w:t>
      </w:r>
      <w:r w:rsidR="005461F3">
        <w:rPr>
          <w:rFonts w:eastAsia="Century Schoolbook"/>
          <w:sz w:val="20"/>
          <w:szCs w:val="20"/>
        </w:rPr>
        <w:t xml:space="preserve"> and N</w:t>
      </w:r>
      <w:r w:rsidR="006F55B1">
        <w:rPr>
          <w:rFonts w:eastAsia="Century Schoolbook"/>
          <w:sz w:val="20"/>
          <w:szCs w:val="20"/>
        </w:rPr>
        <w:t>ational Spectrum Consortium</w:t>
      </w:r>
      <w:r w:rsidR="00D327E2">
        <w:rPr>
          <w:rFonts w:eastAsia="Century Schoolbook"/>
          <w:sz w:val="20"/>
          <w:szCs w:val="20"/>
        </w:rPr>
        <w:t xml:space="preserve">, "Discussion on Design of Short Synchronization Signals," </w:t>
      </w:r>
      <w:r w:rsidR="00086ABC">
        <w:rPr>
          <w:rFonts w:eastAsia="Century Schoolbook"/>
          <w:sz w:val="20"/>
          <w:szCs w:val="20"/>
        </w:rPr>
        <w:t xml:space="preserve">R1-2207111. 3GPP TSG RAN1 #110, August </w:t>
      </w:r>
      <w:r w:rsidR="006617A7">
        <w:rPr>
          <w:rFonts w:eastAsia="Century Schoolbook"/>
          <w:sz w:val="20"/>
          <w:szCs w:val="20"/>
        </w:rPr>
        <w:t xml:space="preserve">22 -26, </w:t>
      </w:r>
      <w:r w:rsidR="00086ABC">
        <w:rPr>
          <w:rFonts w:eastAsia="Century Schoolbook"/>
          <w:sz w:val="20"/>
          <w:szCs w:val="20"/>
        </w:rPr>
        <w:t xml:space="preserve">2022. </w:t>
      </w:r>
    </w:p>
    <w:p w14:paraId="709A106B" w14:textId="3E7A08B7" w:rsidR="005347EE" w:rsidRPr="00D73BA2" w:rsidRDefault="005347EE" w:rsidP="00D73BA2">
      <w:pPr>
        <w:pStyle w:val="Paragraph"/>
        <w:rPr>
          <w:rFonts w:eastAsia="Century Schoolbook"/>
          <w:sz w:val="20"/>
          <w:szCs w:val="20"/>
        </w:rPr>
      </w:pPr>
    </w:p>
    <w:bookmarkEnd w:id="13"/>
    <w:p w14:paraId="6226F8A7" w14:textId="77777777" w:rsidR="00D73BA2" w:rsidRPr="00D73BA2" w:rsidRDefault="00D73BA2" w:rsidP="00D73BA2">
      <w:pPr>
        <w:rPr>
          <w:lang w:eastAsia="zh-CN"/>
        </w:rPr>
      </w:pPr>
    </w:p>
    <w:sectPr w:rsidR="00D73BA2" w:rsidRPr="00D73BA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5B9B7" w14:textId="77777777" w:rsidR="00736F56" w:rsidRDefault="00736F56" w:rsidP="005D6179">
      <w:pPr>
        <w:spacing w:after="0"/>
      </w:pPr>
      <w:r>
        <w:separator/>
      </w:r>
    </w:p>
  </w:endnote>
  <w:endnote w:type="continuationSeparator" w:id="0">
    <w:p w14:paraId="3F2E3226" w14:textId="77777777" w:rsidR="00736F56" w:rsidRDefault="00736F56" w:rsidP="005D6179">
      <w:pPr>
        <w:spacing w:after="0"/>
      </w:pPr>
      <w:r>
        <w:continuationSeparator/>
      </w:r>
    </w:p>
  </w:endnote>
  <w:endnote w:type="continuationNotice" w:id="1">
    <w:p w14:paraId="3482A5C9" w14:textId="77777777" w:rsidR="00736F56" w:rsidRDefault="00736F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Yu Mincho">
    <w:altName w:val="MS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53C5E9" w14:textId="77777777" w:rsidR="00736F56" w:rsidRDefault="00736F56" w:rsidP="005D6179">
      <w:pPr>
        <w:spacing w:after="0"/>
      </w:pPr>
      <w:r>
        <w:separator/>
      </w:r>
    </w:p>
  </w:footnote>
  <w:footnote w:type="continuationSeparator" w:id="0">
    <w:p w14:paraId="2B7A28C2" w14:textId="77777777" w:rsidR="00736F56" w:rsidRDefault="00736F56" w:rsidP="005D6179">
      <w:pPr>
        <w:spacing w:after="0"/>
      </w:pPr>
      <w:r>
        <w:continuationSeparator/>
      </w:r>
    </w:p>
  </w:footnote>
  <w:footnote w:type="continuationNotice" w:id="1">
    <w:p w14:paraId="59496193" w14:textId="77777777" w:rsidR="00736F56" w:rsidRDefault="00736F5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A325622"/>
    <w:multiLevelType w:val="hybridMultilevel"/>
    <w:tmpl w:val="AB16D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2811474"/>
    <w:multiLevelType w:val="multilevel"/>
    <w:tmpl w:val="128114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0E3FDE"/>
    <w:multiLevelType w:val="hybridMultilevel"/>
    <w:tmpl w:val="ED101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102499"/>
    <w:multiLevelType w:val="multilevel"/>
    <w:tmpl w:val="87EE49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CD12C07"/>
    <w:multiLevelType w:val="hybridMultilevel"/>
    <w:tmpl w:val="F1B2E9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4347D3"/>
    <w:multiLevelType w:val="hybridMultilevel"/>
    <w:tmpl w:val="7DD007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D64A51"/>
    <w:multiLevelType w:val="multilevel"/>
    <w:tmpl w:val="A87628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F745093"/>
    <w:multiLevelType w:val="hybridMultilevel"/>
    <w:tmpl w:val="C960E404"/>
    <w:lvl w:ilvl="0" w:tplc="DEEA5224">
      <w:start w:val="1"/>
      <w:numFmt w:val="decimal"/>
      <w:pStyle w:val="Heading3"/>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890CEB"/>
    <w:multiLevelType w:val="multilevel"/>
    <w:tmpl w:val="76AC1CAE"/>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23522826"/>
    <w:multiLevelType w:val="hybridMultilevel"/>
    <w:tmpl w:val="06309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D05F88"/>
    <w:multiLevelType w:val="multilevel"/>
    <w:tmpl w:val="5E8C88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7BB65CC"/>
    <w:multiLevelType w:val="multilevel"/>
    <w:tmpl w:val="26E812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A09473B"/>
    <w:multiLevelType w:val="hybridMultilevel"/>
    <w:tmpl w:val="C26AE1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61205A2"/>
    <w:multiLevelType w:val="hybridMultilevel"/>
    <w:tmpl w:val="14A08B6C"/>
    <w:lvl w:ilvl="0" w:tplc="A4FA99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0F1545"/>
    <w:multiLevelType w:val="hybridMultilevel"/>
    <w:tmpl w:val="4B6A8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29B073C"/>
    <w:multiLevelType w:val="hybridMultilevel"/>
    <w:tmpl w:val="680E63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43B24B88"/>
    <w:multiLevelType w:val="hybridMultilevel"/>
    <w:tmpl w:val="C3A4D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5A6EF9"/>
    <w:multiLevelType w:val="multilevel"/>
    <w:tmpl w:val="2B68A3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5CF4A37"/>
    <w:multiLevelType w:val="hybridMultilevel"/>
    <w:tmpl w:val="DE3AF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EF2C5D"/>
    <w:multiLevelType w:val="hybridMultilevel"/>
    <w:tmpl w:val="B0461EB4"/>
    <w:lvl w:ilvl="0" w:tplc="436602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4E6119F1"/>
    <w:multiLevelType w:val="multilevel"/>
    <w:tmpl w:val="4E6119F1"/>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5101505E"/>
    <w:multiLevelType w:val="hybridMultilevel"/>
    <w:tmpl w:val="A24CC3CA"/>
    <w:lvl w:ilvl="0" w:tplc="ADA297F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AE70C0"/>
    <w:multiLevelType w:val="hybridMultilevel"/>
    <w:tmpl w:val="994A3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9139C8"/>
    <w:multiLevelType w:val="hybridMultilevel"/>
    <w:tmpl w:val="B5889318"/>
    <w:lvl w:ilvl="0" w:tplc="04090001">
      <w:start w:val="1"/>
      <w:numFmt w:val="bullet"/>
      <w:lvlText w:val=""/>
      <w:lvlJc w:val="left"/>
      <w:pPr>
        <w:ind w:left="923" w:hanging="360"/>
      </w:pPr>
      <w:rPr>
        <w:rFonts w:ascii="Symbol" w:hAnsi="Symbol" w:hint="default"/>
      </w:rPr>
    </w:lvl>
    <w:lvl w:ilvl="1" w:tplc="04090003">
      <w:start w:val="1"/>
      <w:numFmt w:val="bullet"/>
      <w:lvlText w:val="o"/>
      <w:lvlJc w:val="left"/>
      <w:pPr>
        <w:ind w:left="1643" w:hanging="360"/>
      </w:pPr>
      <w:rPr>
        <w:rFonts w:ascii="Courier New" w:hAnsi="Courier New" w:cs="Courier New" w:hint="default"/>
      </w:rPr>
    </w:lvl>
    <w:lvl w:ilvl="2" w:tplc="04090005" w:tentative="1">
      <w:start w:val="1"/>
      <w:numFmt w:val="bullet"/>
      <w:lvlText w:val=""/>
      <w:lvlJc w:val="left"/>
      <w:pPr>
        <w:ind w:left="2363" w:hanging="360"/>
      </w:pPr>
      <w:rPr>
        <w:rFonts w:ascii="Wingdings" w:hAnsi="Wingdings" w:hint="default"/>
      </w:rPr>
    </w:lvl>
    <w:lvl w:ilvl="3" w:tplc="04090001" w:tentative="1">
      <w:start w:val="1"/>
      <w:numFmt w:val="bullet"/>
      <w:lvlText w:val=""/>
      <w:lvlJc w:val="left"/>
      <w:pPr>
        <w:ind w:left="3083" w:hanging="360"/>
      </w:pPr>
      <w:rPr>
        <w:rFonts w:ascii="Symbol" w:hAnsi="Symbol" w:hint="default"/>
      </w:rPr>
    </w:lvl>
    <w:lvl w:ilvl="4" w:tplc="04090003" w:tentative="1">
      <w:start w:val="1"/>
      <w:numFmt w:val="bullet"/>
      <w:lvlText w:val="o"/>
      <w:lvlJc w:val="left"/>
      <w:pPr>
        <w:ind w:left="3803" w:hanging="360"/>
      </w:pPr>
      <w:rPr>
        <w:rFonts w:ascii="Courier New" w:hAnsi="Courier New" w:cs="Courier New" w:hint="default"/>
      </w:rPr>
    </w:lvl>
    <w:lvl w:ilvl="5" w:tplc="04090005" w:tentative="1">
      <w:start w:val="1"/>
      <w:numFmt w:val="bullet"/>
      <w:lvlText w:val=""/>
      <w:lvlJc w:val="left"/>
      <w:pPr>
        <w:ind w:left="4523" w:hanging="360"/>
      </w:pPr>
      <w:rPr>
        <w:rFonts w:ascii="Wingdings" w:hAnsi="Wingdings" w:hint="default"/>
      </w:rPr>
    </w:lvl>
    <w:lvl w:ilvl="6" w:tplc="04090001" w:tentative="1">
      <w:start w:val="1"/>
      <w:numFmt w:val="bullet"/>
      <w:lvlText w:val=""/>
      <w:lvlJc w:val="left"/>
      <w:pPr>
        <w:ind w:left="5243" w:hanging="360"/>
      </w:pPr>
      <w:rPr>
        <w:rFonts w:ascii="Symbol" w:hAnsi="Symbol" w:hint="default"/>
      </w:rPr>
    </w:lvl>
    <w:lvl w:ilvl="7" w:tplc="04090003" w:tentative="1">
      <w:start w:val="1"/>
      <w:numFmt w:val="bullet"/>
      <w:lvlText w:val="o"/>
      <w:lvlJc w:val="left"/>
      <w:pPr>
        <w:ind w:left="5963" w:hanging="360"/>
      </w:pPr>
      <w:rPr>
        <w:rFonts w:ascii="Courier New" w:hAnsi="Courier New" w:cs="Courier New" w:hint="default"/>
      </w:rPr>
    </w:lvl>
    <w:lvl w:ilvl="8" w:tplc="04090005" w:tentative="1">
      <w:start w:val="1"/>
      <w:numFmt w:val="bullet"/>
      <w:lvlText w:val=""/>
      <w:lvlJc w:val="left"/>
      <w:pPr>
        <w:ind w:left="6683" w:hanging="360"/>
      </w:pPr>
      <w:rPr>
        <w:rFonts w:ascii="Wingdings" w:hAnsi="Wingdings" w:hint="default"/>
      </w:rPr>
    </w:lvl>
  </w:abstractNum>
  <w:abstractNum w:abstractNumId="32" w15:restartNumberingAfterBreak="0">
    <w:nsid w:val="5F69172D"/>
    <w:multiLevelType w:val="hybridMultilevel"/>
    <w:tmpl w:val="A2565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B70687"/>
    <w:multiLevelType w:val="multilevel"/>
    <w:tmpl w:val="B792CC32"/>
    <w:lvl w:ilvl="0">
      <w:start w:val="1"/>
      <w:numFmt w:val="decimal"/>
      <w:pStyle w:val="Heading1"/>
      <w:lvlText w:val="%1."/>
      <w:lvlJc w:val="left"/>
      <w:pPr>
        <w:ind w:left="360" w:hanging="360"/>
      </w:pPr>
    </w:lvl>
    <w:lvl w:ilvl="1">
      <w:start w:val="1"/>
      <w:numFmt w:val="decimal"/>
      <w:pStyle w:val="Heading2"/>
      <w:isLgl/>
      <w:lvlText w:val="%1.%2"/>
      <w:lvlJc w:val="left"/>
      <w:pPr>
        <w:ind w:left="108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4" w15:restartNumberingAfterBreak="0">
    <w:nsid w:val="63224F31"/>
    <w:multiLevelType w:val="multilevel"/>
    <w:tmpl w:val="C40ED8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3C079A3"/>
    <w:multiLevelType w:val="multilevel"/>
    <w:tmpl w:val="76A87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2D81DED"/>
    <w:multiLevelType w:val="hybridMultilevel"/>
    <w:tmpl w:val="97647B4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7"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75F45F40"/>
    <w:multiLevelType w:val="hybridMultilevel"/>
    <w:tmpl w:val="A70E55E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9" w15:restartNumberingAfterBreak="0">
    <w:nsid w:val="774B4E14"/>
    <w:multiLevelType w:val="multilevel"/>
    <w:tmpl w:val="3DBA6D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abstractNum w:abstractNumId="41" w15:restartNumberingAfterBreak="0">
    <w:nsid w:val="7E7A59A6"/>
    <w:multiLevelType w:val="multilevel"/>
    <w:tmpl w:val="094AB3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488445841">
    <w:abstractNumId w:val="33"/>
  </w:num>
  <w:num w:numId="2" w16cid:durableId="619342671">
    <w:abstractNumId w:val="26"/>
  </w:num>
  <w:num w:numId="3" w16cid:durableId="679742890">
    <w:abstractNumId w:val="40"/>
  </w:num>
  <w:num w:numId="4" w16cid:durableId="196359467">
    <w:abstractNumId w:val="9"/>
  </w:num>
  <w:num w:numId="5" w16cid:durableId="1781296558">
    <w:abstractNumId w:val="27"/>
  </w:num>
  <w:num w:numId="6" w16cid:durableId="2042314218">
    <w:abstractNumId w:val="36"/>
  </w:num>
  <w:num w:numId="7" w16cid:durableId="398745795">
    <w:abstractNumId w:val="25"/>
  </w:num>
  <w:num w:numId="8" w16cid:durableId="528878509">
    <w:abstractNumId w:val="12"/>
  </w:num>
  <w:num w:numId="9" w16cid:durableId="810828137">
    <w:abstractNumId w:val="13"/>
  </w:num>
  <w:num w:numId="10" w16cid:durableId="539099992">
    <w:abstractNumId w:val="27"/>
  </w:num>
  <w:num w:numId="11" w16cid:durableId="831215142">
    <w:abstractNumId w:val="11"/>
  </w:num>
  <w:num w:numId="12" w16cid:durableId="381562422">
    <w:abstractNumId w:val="5"/>
  </w:num>
  <w:num w:numId="13" w16cid:durableId="554661891">
    <w:abstractNumId w:val="37"/>
  </w:num>
  <w:num w:numId="14" w16cid:durableId="1930768382">
    <w:abstractNumId w:val="0"/>
  </w:num>
  <w:num w:numId="15" w16cid:durableId="9919028">
    <w:abstractNumId w:val="8"/>
  </w:num>
  <w:num w:numId="16" w16cid:durableId="1582175055">
    <w:abstractNumId w:val="35"/>
  </w:num>
  <w:num w:numId="17" w16cid:durableId="1552688614">
    <w:abstractNumId w:val="41"/>
  </w:num>
  <w:num w:numId="18" w16cid:durableId="1847476457">
    <w:abstractNumId w:val="22"/>
  </w:num>
  <w:num w:numId="19" w16cid:durableId="1961298791">
    <w:abstractNumId w:val="20"/>
  </w:num>
  <w:num w:numId="20" w16cid:durableId="416753138">
    <w:abstractNumId w:val="10"/>
  </w:num>
  <w:num w:numId="21" w16cid:durableId="1415859335">
    <w:abstractNumId w:val="20"/>
  </w:num>
  <w:num w:numId="22" w16cid:durableId="1591886664">
    <w:abstractNumId w:val="10"/>
  </w:num>
  <w:num w:numId="23" w16cid:durableId="474104181">
    <w:abstractNumId w:val="31"/>
  </w:num>
  <w:num w:numId="24" w16cid:durableId="1853031998">
    <w:abstractNumId w:val="28"/>
  </w:num>
  <w:num w:numId="25" w16cid:durableId="1771049479">
    <w:abstractNumId w:val="39"/>
  </w:num>
  <w:num w:numId="26" w16cid:durableId="1386955506">
    <w:abstractNumId w:val="34"/>
  </w:num>
  <w:num w:numId="27" w16cid:durableId="214662640">
    <w:abstractNumId w:val="29"/>
  </w:num>
  <w:num w:numId="28" w16cid:durableId="1326129590">
    <w:abstractNumId w:val="23"/>
  </w:num>
  <w:num w:numId="29" w16cid:durableId="77485795">
    <w:abstractNumId w:val="21"/>
  </w:num>
  <w:num w:numId="30" w16cid:durableId="426467653">
    <w:abstractNumId w:val="4"/>
  </w:num>
  <w:num w:numId="31" w16cid:durableId="1204949997">
    <w:abstractNumId w:val="1"/>
  </w:num>
  <w:num w:numId="32" w16cid:durableId="1406533893">
    <w:abstractNumId w:val="2"/>
  </w:num>
  <w:num w:numId="33" w16cid:durableId="1873222558">
    <w:abstractNumId w:val="14"/>
  </w:num>
  <w:num w:numId="34" w16cid:durableId="445857017">
    <w:abstractNumId w:val="16"/>
  </w:num>
  <w:num w:numId="35" w16cid:durableId="1802334916">
    <w:abstractNumId w:val="18"/>
  </w:num>
  <w:num w:numId="36" w16cid:durableId="516426069">
    <w:abstractNumId w:val="3"/>
  </w:num>
  <w:num w:numId="37" w16cid:durableId="692802397">
    <w:abstractNumId w:val="15"/>
  </w:num>
  <w:num w:numId="38" w16cid:durableId="2129351142">
    <w:abstractNumId w:val="17"/>
  </w:num>
  <w:num w:numId="39" w16cid:durableId="41566653">
    <w:abstractNumId w:val="19"/>
  </w:num>
  <w:num w:numId="40" w16cid:durableId="305742807">
    <w:abstractNumId w:val="32"/>
  </w:num>
  <w:num w:numId="41" w16cid:durableId="211158293">
    <w:abstractNumId w:val="7"/>
  </w:num>
  <w:num w:numId="42" w16cid:durableId="1421943989">
    <w:abstractNumId w:val="38"/>
  </w:num>
  <w:num w:numId="43" w16cid:durableId="965697312">
    <w:abstractNumId w:val="6"/>
  </w:num>
  <w:num w:numId="44" w16cid:durableId="2144998548">
    <w:abstractNumId w:val="24"/>
  </w:num>
  <w:num w:numId="45" w16cid:durableId="1639991095">
    <w:abstractNumId w:val="3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6"/>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16D1"/>
    <w:rsid w:val="00001F49"/>
    <w:rsid w:val="00003917"/>
    <w:rsid w:val="00003984"/>
    <w:rsid w:val="0000580F"/>
    <w:rsid w:val="00005B34"/>
    <w:rsid w:val="0000646E"/>
    <w:rsid w:val="000065FB"/>
    <w:rsid w:val="00006CD3"/>
    <w:rsid w:val="0001002E"/>
    <w:rsid w:val="00013E61"/>
    <w:rsid w:val="00013EA1"/>
    <w:rsid w:val="00016ED7"/>
    <w:rsid w:val="000172BE"/>
    <w:rsid w:val="0002198B"/>
    <w:rsid w:val="00023D9E"/>
    <w:rsid w:val="0002441D"/>
    <w:rsid w:val="00024BDE"/>
    <w:rsid w:val="00025624"/>
    <w:rsid w:val="0002584D"/>
    <w:rsid w:val="00025B3D"/>
    <w:rsid w:val="0002714C"/>
    <w:rsid w:val="00027F7B"/>
    <w:rsid w:val="00027FF1"/>
    <w:rsid w:val="000305A7"/>
    <w:rsid w:val="00030D2B"/>
    <w:rsid w:val="000319B0"/>
    <w:rsid w:val="00032878"/>
    <w:rsid w:val="00032E75"/>
    <w:rsid w:val="00032F62"/>
    <w:rsid w:val="000345CC"/>
    <w:rsid w:val="00040144"/>
    <w:rsid w:val="0004059B"/>
    <w:rsid w:val="00043014"/>
    <w:rsid w:val="00043122"/>
    <w:rsid w:val="00043727"/>
    <w:rsid w:val="000445C4"/>
    <w:rsid w:val="000459EC"/>
    <w:rsid w:val="00047ACA"/>
    <w:rsid w:val="00047E7E"/>
    <w:rsid w:val="0005004F"/>
    <w:rsid w:val="000502C8"/>
    <w:rsid w:val="00050324"/>
    <w:rsid w:val="00051A5E"/>
    <w:rsid w:val="00051DC2"/>
    <w:rsid w:val="00052195"/>
    <w:rsid w:val="00053C3E"/>
    <w:rsid w:val="00054054"/>
    <w:rsid w:val="00055084"/>
    <w:rsid w:val="00055487"/>
    <w:rsid w:val="00057B39"/>
    <w:rsid w:val="00060691"/>
    <w:rsid w:val="00060EC1"/>
    <w:rsid w:val="000610FB"/>
    <w:rsid w:val="00061C11"/>
    <w:rsid w:val="00061E3D"/>
    <w:rsid w:val="00061E88"/>
    <w:rsid w:val="000630C3"/>
    <w:rsid w:val="00063E2C"/>
    <w:rsid w:val="00064EF3"/>
    <w:rsid w:val="00065064"/>
    <w:rsid w:val="00070301"/>
    <w:rsid w:val="00070988"/>
    <w:rsid w:val="00071139"/>
    <w:rsid w:val="000729C7"/>
    <w:rsid w:val="00074067"/>
    <w:rsid w:val="000741B3"/>
    <w:rsid w:val="00075484"/>
    <w:rsid w:val="00075C8F"/>
    <w:rsid w:val="0007602A"/>
    <w:rsid w:val="00076A85"/>
    <w:rsid w:val="00076AE6"/>
    <w:rsid w:val="000811E3"/>
    <w:rsid w:val="00082FC0"/>
    <w:rsid w:val="0008301C"/>
    <w:rsid w:val="0008360A"/>
    <w:rsid w:val="000838B8"/>
    <w:rsid w:val="00086829"/>
    <w:rsid w:val="00086ABC"/>
    <w:rsid w:val="0008717D"/>
    <w:rsid w:val="00087421"/>
    <w:rsid w:val="00090EAE"/>
    <w:rsid w:val="000910D9"/>
    <w:rsid w:val="00094335"/>
    <w:rsid w:val="00094BED"/>
    <w:rsid w:val="000970BB"/>
    <w:rsid w:val="00097310"/>
    <w:rsid w:val="00097693"/>
    <w:rsid w:val="000A00F2"/>
    <w:rsid w:val="000A1927"/>
    <w:rsid w:val="000A2AEA"/>
    <w:rsid w:val="000A5AF4"/>
    <w:rsid w:val="000A644B"/>
    <w:rsid w:val="000A6AA2"/>
    <w:rsid w:val="000A7791"/>
    <w:rsid w:val="000A7CE0"/>
    <w:rsid w:val="000B0730"/>
    <w:rsid w:val="000B0C73"/>
    <w:rsid w:val="000B1741"/>
    <w:rsid w:val="000B309D"/>
    <w:rsid w:val="000B53D6"/>
    <w:rsid w:val="000B714C"/>
    <w:rsid w:val="000B76F7"/>
    <w:rsid w:val="000B76FE"/>
    <w:rsid w:val="000C1A38"/>
    <w:rsid w:val="000C2896"/>
    <w:rsid w:val="000C2C46"/>
    <w:rsid w:val="000C445F"/>
    <w:rsid w:val="000C4571"/>
    <w:rsid w:val="000C5CA6"/>
    <w:rsid w:val="000C615C"/>
    <w:rsid w:val="000C6B70"/>
    <w:rsid w:val="000D0276"/>
    <w:rsid w:val="000D0944"/>
    <w:rsid w:val="000D0EAC"/>
    <w:rsid w:val="000D1890"/>
    <w:rsid w:val="000D1970"/>
    <w:rsid w:val="000D1B4F"/>
    <w:rsid w:val="000D1DFA"/>
    <w:rsid w:val="000D24CE"/>
    <w:rsid w:val="000D262D"/>
    <w:rsid w:val="000D36E0"/>
    <w:rsid w:val="000D42A0"/>
    <w:rsid w:val="000D496A"/>
    <w:rsid w:val="000D57DE"/>
    <w:rsid w:val="000D5F54"/>
    <w:rsid w:val="000D672B"/>
    <w:rsid w:val="000E200B"/>
    <w:rsid w:val="000E25B9"/>
    <w:rsid w:val="000E2635"/>
    <w:rsid w:val="000E4044"/>
    <w:rsid w:val="000E49AD"/>
    <w:rsid w:val="000E6CF2"/>
    <w:rsid w:val="000E763E"/>
    <w:rsid w:val="000F1A10"/>
    <w:rsid w:val="000F28BA"/>
    <w:rsid w:val="000F30AB"/>
    <w:rsid w:val="000F3971"/>
    <w:rsid w:val="000F4597"/>
    <w:rsid w:val="000F4B1C"/>
    <w:rsid w:val="000F544F"/>
    <w:rsid w:val="000F56E3"/>
    <w:rsid w:val="000F576D"/>
    <w:rsid w:val="000F6F15"/>
    <w:rsid w:val="000F7804"/>
    <w:rsid w:val="000F7931"/>
    <w:rsid w:val="000F7C30"/>
    <w:rsid w:val="000F7D75"/>
    <w:rsid w:val="000F7FE5"/>
    <w:rsid w:val="00100190"/>
    <w:rsid w:val="00100BA5"/>
    <w:rsid w:val="00101B77"/>
    <w:rsid w:val="00101C56"/>
    <w:rsid w:val="00101F23"/>
    <w:rsid w:val="00101F72"/>
    <w:rsid w:val="0010499A"/>
    <w:rsid w:val="00105C2C"/>
    <w:rsid w:val="001065CB"/>
    <w:rsid w:val="0010764D"/>
    <w:rsid w:val="001077BB"/>
    <w:rsid w:val="00107BBD"/>
    <w:rsid w:val="00107E51"/>
    <w:rsid w:val="001103BB"/>
    <w:rsid w:val="00110C28"/>
    <w:rsid w:val="00111978"/>
    <w:rsid w:val="0011199B"/>
    <w:rsid w:val="001120DC"/>
    <w:rsid w:val="00113413"/>
    <w:rsid w:val="00113CBF"/>
    <w:rsid w:val="00113E9B"/>
    <w:rsid w:val="00114DD2"/>
    <w:rsid w:val="001176AB"/>
    <w:rsid w:val="0012065E"/>
    <w:rsid w:val="00120E5A"/>
    <w:rsid w:val="0012265E"/>
    <w:rsid w:val="0012276A"/>
    <w:rsid w:val="001229F1"/>
    <w:rsid w:val="00123B25"/>
    <w:rsid w:val="00123B8B"/>
    <w:rsid w:val="00124225"/>
    <w:rsid w:val="001276B0"/>
    <w:rsid w:val="00127A93"/>
    <w:rsid w:val="00127EFA"/>
    <w:rsid w:val="00130C2F"/>
    <w:rsid w:val="0013123B"/>
    <w:rsid w:val="00131A68"/>
    <w:rsid w:val="0013377C"/>
    <w:rsid w:val="00133D29"/>
    <w:rsid w:val="0013457E"/>
    <w:rsid w:val="00134678"/>
    <w:rsid w:val="00136E95"/>
    <w:rsid w:val="00137BE7"/>
    <w:rsid w:val="00140667"/>
    <w:rsid w:val="00142BC1"/>
    <w:rsid w:val="00143984"/>
    <w:rsid w:val="00143ED8"/>
    <w:rsid w:val="00144028"/>
    <w:rsid w:val="00145BB4"/>
    <w:rsid w:val="00146F71"/>
    <w:rsid w:val="00147B7A"/>
    <w:rsid w:val="001504D7"/>
    <w:rsid w:val="0015056B"/>
    <w:rsid w:val="00150EF4"/>
    <w:rsid w:val="00152746"/>
    <w:rsid w:val="00153D70"/>
    <w:rsid w:val="00154033"/>
    <w:rsid w:val="00155DB6"/>
    <w:rsid w:val="00155FBE"/>
    <w:rsid w:val="00156767"/>
    <w:rsid w:val="00157E82"/>
    <w:rsid w:val="0016058C"/>
    <w:rsid w:val="00160FE2"/>
    <w:rsid w:val="00161506"/>
    <w:rsid w:val="001617D7"/>
    <w:rsid w:val="00162CCB"/>
    <w:rsid w:val="00163BBB"/>
    <w:rsid w:val="00163CC1"/>
    <w:rsid w:val="00164527"/>
    <w:rsid w:val="0016467F"/>
    <w:rsid w:val="001647C8"/>
    <w:rsid w:val="0016558A"/>
    <w:rsid w:val="0016566C"/>
    <w:rsid w:val="00166491"/>
    <w:rsid w:val="00166522"/>
    <w:rsid w:val="00166B27"/>
    <w:rsid w:val="0016752D"/>
    <w:rsid w:val="0017233C"/>
    <w:rsid w:val="001726D5"/>
    <w:rsid w:val="00176E02"/>
    <w:rsid w:val="001774E3"/>
    <w:rsid w:val="00177C00"/>
    <w:rsid w:val="00180470"/>
    <w:rsid w:val="001807E7"/>
    <w:rsid w:val="001816C8"/>
    <w:rsid w:val="00182A83"/>
    <w:rsid w:val="0018572B"/>
    <w:rsid w:val="00185833"/>
    <w:rsid w:val="001858EE"/>
    <w:rsid w:val="001875DA"/>
    <w:rsid w:val="001878A2"/>
    <w:rsid w:val="00190622"/>
    <w:rsid w:val="001927C3"/>
    <w:rsid w:val="001938C3"/>
    <w:rsid w:val="00193D2E"/>
    <w:rsid w:val="001945B8"/>
    <w:rsid w:val="001945CA"/>
    <w:rsid w:val="00194ED8"/>
    <w:rsid w:val="00194EE1"/>
    <w:rsid w:val="00195874"/>
    <w:rsid w:val="001965E9"/>
    <w:rsid w:val="0019693E"/>
    <w:rsid w:val="00196D40"/>
    <w:rsid w:val="0019719E"/>
    <w:rsid w:val="001A072D"/>
    <w:rsid w:val="001A11A7"/>
    <w:rsid w:val="001A1A38"/>
    <w:rsid w:val="001A439E"/>
    <w:rsid w:val="001A49B0"/>
    <w:rsid w:val="001A5027"/>
    <w:rsid w:val="001A5B90"/>
    <w:rsid w:val="001A66C8"/>
    <w:rsid w:val="001A6750"/>
    <w:rsid w:val="001A6DE5"/>
    <w:rsid w:val="001A750B"/>
    <w:rsid w:val="001B225B"/>
    <w:rsid w:val="001B2513"/>
    <w:rsid w:val="001B2A71"/>
    <w:rsid w:val="001B311A"/>
    <w:rsid w:val="001B31B1"/>
    <w:rsid w:val="001B3346"/>
    <w:rsid w:val="001B38BC"/>
    <w:rsid w:val="001B3D8E"/>
    <w:rsid w:val="001B5270"/>
    <w:rsid w:val="001B5380"/>
    <w:rsid w:val="001B5DDA"/>
    <w:rsid w:val="001B6821"/>
    <w:rsid w:val="001B735A"/>
    <w:rsid w:val="001B7731"/>
    <w:rsid w:val="001C12ED"/>
    <w:rsid w:val="001C171B"/>
    <w:rsid w:val="001C470D"/>
    <w:rsid w:val="001C5006"/>
    <w:rsid w:val="001C59E4"/>
    <w:rsid w:val="001C6058"/>
    <w:rsid w:val="001D0FD7"/>
    <w:rsid w:val="001D1D61"/>
    <w:rsid w:val="001D1F65"/>
    <w:rsid w:val="001D2213"/>
    <w:rsid w:val="001D24B2"/>
    <w:rsid w:val="001D29C2"/>
    <w:rsid w:val="001D2A88"/>
    <w:rsid w:val="001D328F"/>
    <w:rsid w:val="001D5864"/>
    <w:rsid w:val="001D60AB"/>
    <w:rsid w:val="001D61A1"/>
    <w:rsid w:val="001D6C8E"/>
    <w:rsid w:val="001D7304"/>
    <w:rsid w:val="001D778E"/>
    <w:rsid w:val="001D7DB2"/>
    <w:rsid w:val="001D7E01"/>
    <w:rsid w:val="001E017B"/>
    <w:rsid w:val="001E0363"/>
    <w:rsid w:val="001E0F18"/>
    <w:rsid w:val="001E12F4"/>
    <w:rsid w:val="001E21CA"/>
    <w:rsid w:val="001E29F4"/>
    <w:rsid w:val="001E4F81"/>
    <w:rsid w:val="001E597E"/>
    <w:rsid w:val="001E5A61"/>
    <w:rsid w:val="001E5F34"/>
    <w:rsid w:val="001E62E5"/>
    <w:rsid w:val="001F0675"/>
    <w:rsid w:val="001F14F8"/>
    <w:rsid w:val="001F1875"/>
    <w:rsid w:val="001F1F3F"/>
    <w:rsid w:val="001F1FB5"/>
    <w:rsid w:val="001F38D1"/>
    <w:rsid w:val="001F3EA2"/>
    <w:rsid w:val="001F3EBE"/>
    <w:rsid w:val="001F4726"/>
    <w:rsid w:val="001F5357"/>
    <w:rsid w:val="001F53B9"/>
    <w:rsid w:val="001F5DAF"/>
    <w:rsid w:val="001F6EED"/>
    <w:rsid w:val="002005B1"/>
    <w:rsid w:val="002018F3"/>
    <w:rsid w:val="00202333"/>
    <w:rsid w:val="00202401"/>
    <w:rsid w:val="002024F9"/>
    <w:rsid w:val="00202E3F"/>
    <w:rsid w:val="002047AE"/>
    <w:rsid w:val="002054F6"/>
    <w:rsid w:val="002056E5"/>
    <w:rsid w:val="00205DB3"/>
    <w:rsid w:val="00210088"/>
    <w:rsid w:val="00210BEA"/>
    <w:rsid w:val="00212155"/>
    <w:rsid w:val="00215039"/>
    <w:rsid w:val="00215805"/>
    <w:rsid w:val="00216534"/>
    <w:rsid w:val="00216662"/>
    <w:rsid w:val="0021742D"/>
    <w:rsid w:val="00220820"/>
    <w:rsid w:val="00222FDA"/>
    <w:rsid w:val="00223115"/>
    <w:rsid w:val="00223319"/>
    <w:rsid w:val="002242CB"/>
    <w:rsid w:val="002247A9"/>
    <w:rsid w:val="00225EE2"/>
    <w:rsid w:val="00227A59"/>
    <w:rsid w:val="00227F72"/>
    <w:rsid w:val="0023016A"/>
    <w:rsid w:val="002303D4"/>
    <w:rsid w:val="002316E1"/>
    <w:rsid w:val="00231881"/>
    <w:rsid w:val="00231C16"/>
    <w:rsid w:val="00231D2B"/>
    <w:rsid w:val="00232D7F"/>
    <w:rsid w:val="002346D1"/>
    <w:rsid w:val="00235AD6"/>
    <w:rsid w:val="0023659C"/>
    <w:rsid w:val="002366B5"/>
    <w:rsid w:val="0023702F"/>
    <w:rsid w:val="002407A6"/>
    <w:rsid w:val="00240A4E"/>
    <w:rsid w:val="002429D9"/>
    <w:rsid w:val="00243A9E"/>
    <w:rsid w:val="00243B69"/>
    <w:rsid w:val="00247450"/>
    <w:rsid w:val="00247B84"/>
    <w:rsid w:val="00250E75"/>
    <w:rsid w:val="002515F6"/>
    <w:rsid w:val="00254BF5"/>
    <w:rsid w:val="0025519C"/>
    <w:rsid w:val="002559C5"/>
    <w:rsid w:val="00255BF3"/>
    <w:rsid w:val="00257366"/>
    <w:rsid w:val="00262708"/>
    <w:rsid w:val="002655C9"/>
    <w:rsid w:val="002668FA"/>
    <w:rsid w:val="00266FA2"/>
    <w:rsid w:val="002674E5"/>
    <w:rsid w:val="00270750"/>
    <w:rsid w:val="0027075C"/>
    <w:rsid w:val="00271081"/>
    <w:rsid w:val="00272180"/>
    <w:rsid w:val="00272B8D"/>
    <w:rsid w:val="002739D5"/>
    <w:rsid w:val="0027438F"/>
    <w:rsid w:val="0027441D"/>
    <w:rsid w:val="00274517"/>
    <w:rsid w:val="00274B05"/>
    <w:rsid w:val="00274FEF"/>
    <w:rsid w:val="002763CE"/>
    <w:rsid w:val="00276E94"/>
    <w:rsid w:val="00276FCE"/>
    <w:rsid w:val="002775EF"/>
    <w:rsid w:val="00280AA7"/>
    <w:rsid w:val="002817D4"/>
    <w:rsid w:val="00281E79"/>
    <w:rsid w:val="00283851"/>
    <w:rsid w:val="00284A20"/>
    <w:rsid w:val="002856B8"/>
    <w:rsid w:val="00286170"/>
    <w:rsid w:val="00291075"/>
    <w:rsid w:val="00291EAF"/>
    <w:rsid w:val="00292F39"/>
    <w:rsid w:val="00293067"/>
    <w:rsid w:val="002938F9"/>
    <w:rsid w:val="00294FC1"/>
    <w:rsid w:val="00295D6D"/>
    <w:rsid w:val="0029676C"/>
    <w:rsid w:val="002977F7"/>
    <w:rsid w:val="002A029C"/>
    <w:rsid w:val="002A0876"/>
    <w:rsid w:val="002A385B"/>
    <w:rsid w:val="002A643A"/>
    <w:rsid w:val="002A70E5"/>
    <w:rsid w:val="002A7864"/>
    <w:rsid w:val="002B00CA"/>
    <w:rsid w:val="002B13BD"/>
    <w:rsid w:val="002B1B07"/>
    <w:rsid w:val="002B262E"/>
    <w:rsid w:val="002B286B"/>
    <w:rsid w:val="002B34A3"/>
    <w:rsid w:val="002B4B33"/>
    <w:rsid w:val="002B4CB1"/>
    <w:rsid w:val="002B5189"/>
    <w:rsid w:val="002B5C25"/>
    <w:rsid w:val="002C05DF"/>
    <w:rsid w:val="002C1004"/>
    <w:rsid w:val="002C19D8"/>
    <w:rsid w:val="002C20F7"/>
    <w:rsid w:val="002C2819"/>
    <w:rsid w:val="002C2A98"/>
    <w:rsid w:val="002C3C9A"/>
    <w:rsid w:val="002C3EC3"/>
    <w:rsid w:val="002C6294"/>
    <w:rsid w:val="002C7255"/>
    <w:rsid w:val="002C732B"/>
    <w:rsid w:val="002C7FF5"/>
    <w:rsid w:val="002D0167"/>
    <w:rsid w:val="002D057A"/>
    <w:rsid w:val="002D23BA"/>
    <w:rsid w:val="002D3E09"/>
    <w:rsid w:val="002D593F"/>
    <w:rsid w:val="002D6AFB"/>
    <w:rsid w:val="002D6E54"/>
    <w:rsid w:val="002D72FB"/>
    <w:rsid w:val="002D7CAA"/>
    <w:rsid w:val="002E06EE"/>
    <w:rsid w:val="002E0C42"/>
    <w:rsid w:val="002E0E0B"/>
    <w:rsid w:val="002E1540"/>
    <w:rsid w:val="002E1574"/>
    <w:rsid w:val="002E18AF"/>
    <w:rsid w:val="002E1B6B"/>
    <w:rsid w:val="002E3386"/>
    <w:rsid w:val="002E3964"/>
    <w:rsid w:val="002E48BA"/>
    <w:rsid w:val="002E5C3E"/>
    <w:rsid w:val="002E61DE"/>
    <w:rsid w:val="002E7A25"/>
    <w:rsid w:val="002F0700"/>
    <w:rsid w:val="002F0EFF"/>
    <w:rsid w:val="002F1619"/>
    <w:rsid w:val="002F1A82"/>
    <w:rsid w:val="002F1D81"/>
    <w:rsid w:val="002F276C"/>
    <w:rsid w:val="002F2908"/>
    <w:rsid w:val="002F36CB"/>
    <w:rsid w:val="002F38E9"/>
    <w:rsid w:val="002F4FE5"/>
    <w:rsid w:val="002F7D31"/>
    <w:rsid w:val="002F7EED"/>
    <w:rsid w:val="003013E7"/>
    <w:rsid w:val="00301E4B"/>
    <w:rsid w:val="0030223F"/>
    <w:rsid w:val="00302C2B"/>
    <w:rsid w:val="0030401A"/>
    <w:rsid w:val="003046CB"/>
    <w:rsid w:val="0030600A"/>
    <w:rsid w:val="0030679B"/>
    <w:rsid w:val="00310594"/>
    <w:rsid w:val="00312512"/>
    <w:rsid w:val="00313C54"/>
    <w:rsid w:val="00313D2B"/>
    <w:rsid w:val="003144D0"/>
    <w:rsid w:val="00314C9B"/>
    <w:rsid w:val="00314CC4"/>
    <w:rsid w:val="003153CB"/>
    <w:rsid w:val="003161F5"/>
    <w:rsid w:val="003169D6"/>
    <w:rsid w:val="003173BC"/>
    <w:rsid w:val="00320496"/>
    <w:rsid w:val="00321616"/>
    <w:rsid w:val="003217AE"/>
    <w:rsid w:val="00322444"/>
    <w:rsid w:val="003231E8"/>
    <w:rsid w:val="00324185"/>
    <w:rsid w:val="00325077"/>
    <w:rsid w:val="0032522E"/>
    <w:rsid w:val="0032571A"/>
    <w:rsid w:val="00326F3B"/>
    <w:rsid w:val="00327B82"/>
    <w:rsid w:val="00330351"/>
    <w:rsid w:val="003323A3"/>
    <w:rsid w:val="00332F80"/>
    <w:rsid w:val="003330F6"/>
    <w:rsid w:val="003336FA"/>
    <w:rsid w:val="00333862"/>
    <w:rsid w:val="00333C48"/>
    <w:rsid w:val="00334580"/>
    <w:rsid w:val="003359F8"/>
    <w:rsid w:val="00335B87"/>
    <w:rsid w:val="003366CE"/>
    <w:rsid w:val="003368DC"/>
    <w:rsid w:val="00336C5E"/>
    <w:rsid w:val="003379DF"/>
    <w:rsid w:val="00337ABE"/>
    <w:rsid w:val="0034007A"/>
    <w:rsid w:val="003401C2"/>
    <w:rsid w:val="00341C08"/>
    <w:rsid w:val="003425E0"/>
    <w:rsid w:val="0034359C"/>
    <w:rsid w:val="00343EA6"/>
    <w:rsid w:val="00343F77"/>
    <w:rsid w:val="00345661"/>
    <w:rsid w:val="0034674F"/>
    <w:rsid w:val="00346832"/>
    <w:rsid w:val="00346963"/>
    <w:rsid w:val="003471CA"/>
    <w:rsid w:val="00351087"/>
    <w:rsid w:val="00351BFA"/>
    <w:rsid w:val="003525C8"/>
    <w:rsid w:val="00353345"/>
    <w:rsid w:val="003541A4"/>
    <w:rsid w:val="00354E1E"/>
    <w:rsid w:val="00355286"/>
    <w:rsid w:val="0035704A"/>
    <w:rsid w:val="00360CF1"/>
    <w:rsid w:val="003611A2"/>
    <w:rsid w:val="0036154F"/>
    <w:rsid w:val="00362E18"/>
    <w:rsid w:val="00364507"/>
    <w:rsid w:val="00364658"/>
    <w:rsid w:val="003662E4"/>
    <w:rsid w:val="00366F9D"/>
    <w:rsid w:val="00367308"/>
    <w:rsid w:val="0037063C"/>
    <w:rsid w:val="00370D3E"/>
    <w:rsid w:val="0037145F"/>
    <w:rsid w:val="003717A7"/>
    <w:rsid w:val="00371AD1"/>
    <w:rsid w:val="00372D91"/>
    <w:rsid w:val="003759ED"/>
    <w:rsid w:val="00375C71"/>
    <w:rsid w:val="00375FFB"/>
    <w:rsid w:val="00377B03"/>
    <w:rsid w:val="0038016F"/>
    <w:rsid w:val="00382484"/>
    <w:rsid w:val="003825E8"/>
    <w:rsid w:val="00382677"/>
    <w:rsid w:val="0038322E"/>
    <w:rsid w:val="0038433C"/>
    <w:rsid w:val="003848AB"/>
    <w:rsid w:val="00384D1C"/>
    <w:rsid w:val="00385286"/>
    <w:rsid w:val="00385993"/>
    <w:rsid w:val="00386760"/>
    <w:rsid w:val="00386CB7"/>
    <w:rsid w:val="00386DA9"/>
    <w:rsid w:val="003907BC"/>
    <w:rsid w:val="00390C4E"/>
    <w:rsid w:val="003912C3"/>
    <w:rsid w:val="0039159F"/>
    <w:rsid w:val="003935B6"/>
    <w:rsid w:val="00393948"/>
    <w:rsid w:val="00394132"/>
    <w:rsid w:val="00394A11"/>
    <w:rsid w:val="00395DAA"/>
    <w:rsid w:val="003963BE"/>
    <w:rsid w:val="003A116A"/>
    <w:rsid w:val="003A138D"/>
    <w:rsid w:val="003A2227"/>
    <w:rsid w:val="003A2A38"/>
    <w:rsid w:val="003A329B"/>
    <w:rsid w:val="003A32D1"/>
    <w:rsid w:val="003A3BC4"/>
    <w:rsid w:val="003A3BFD"/>
    <w:rsid w:val="003A5AAE"/>
    <w:rsid w:val="003A651D"/>
    <w:rsid w:val="003A673F"/>
    <w:rsid w:val="003B0081"/>
    <w:rsid w:val="003B0A56"/>
    <w:rsid w:val="003B1A1B"/>
    <w:rsid w:val="003B3A16"/>
    <w:rsid w:val="003B49E7"/>
    <w:rsid w:val="003B55CF"/>
    <w:rsid w:val="003B6A35"/>
    <w:rsid w:val="003B7B77"/>
    <w:rsid w:val="003C0305"/>
    <w:rsid w:val="003C1499"/>
    <w:rsid w:val="003C1C02"/>
    <w:rsid w:val="003C207D"/>
    <w:rsid w:val="003C238B"/>
    <w:rsid w:val="003C479D"/>
    <w:rsid w:val="003C4B85"/>
    <w:rsid w:val="003C5290"/>
    <w:rsid w:val="003C60E5"/>
    <w:rsid w:val="003D14A4"/>
    <w:rsid w:val="003D230E"/>
    <w:rsid w:val="003D26B3"/>
    <w:rsid w:val="003D35DF"/>
    <w:rsid w:val="003D55C0"/>
    <w:rsid w:val="003D6610"/>
    <w:rsid w:val="003D6AAD"/>
    <w:rsid w:val="003E0169"/>
    <w:rsid w:val="003E12B4"/>
    <w:rsid w:val="003E2282"/>
    <w:rsid w:val="003E2653"/>
    <w:rsid w:val="003E3045"/>
    <w:rsid w:val="003E455B"/>
    <w:rsid w:val="003E5300"/>
    <w:rsid w:val="003E7638"/>
    <w:rsid w:val="003F00F6"/>
    <w:rsid w:val="003F168D"/>
    <w:rsid w:val="003F190D"/>
    <w:rsid w:val="003F19E6"/>
    <w:rsid w:val="003F1E2F"/>
    <w:rsid w:val="003F2360"/>
    <w:rsid w:val="003F2422"/>
    <w:rsid w:val="003F2FB2"/>
    <w:rsid w:val="003F3532"/>
    <w:rsid w:val="003F3584"/>
    <w:rsid w:val="003F3607"/>
    <w:rsid w:val="003F5350"/>
    <w:rsid w:val="003F58D9"/>
    <w:rsid w:val="003F5EFC"/>
    <w:rsid w:val="003F7107"/>
    <w:rsid w:val="003F77AA"/>
    <w:rsid w:val="00400189"/>
    <w:rsid w:val="0040099E"/>
    <w:rsid w:val="0040194D"/>
    <w:rsid w:val="00402198"/>
    <w:rsid w:val="0040392C"/>
    <w:rsid w:val="00404C92"/>
    <w:rsid w:val="00405546"/>
    <w:rsid w:val="00406B18"/>
    <w:rsid w:val="0040759A"/>
    <w:rsid w:val="004077AE"/>
    <w:rsid w:val="00413FFE"/>
    <w:rsid w:val="00415702"/>
    <w:rsid w:val="0041575F"/>
    <w:rsid w:val="0041661F"/>
    <w:rsid w:val="00417C8F"/>
    <w:rsid w:val="0042024C"/>
    <w:rsid w:val="00421053"/>
    <w:rsid w:val="00421EF3"/>
    <w:rsid w:val="00422D19"/>
    <w:rsid w:val="00423080"/>
    <w:rsid w:val="00423C94"/>
    <w:rsid w:val="00427D63"/>
    <w:rsid w:val="0043077D"/>
    <w:rsid w:val="0043094B"/>
    <w:rsid w:val="00432574"/>
    <w:rsid w:val="004336AD"/>
    <w:rsid w:val="00433E8C"/>
    <w:rsid w:val="00434064"/>
    <w:rsid w:val="00434A9F"/>
    <w:rsid w:val="00434AD4"/>
    <w:rsid w:val="0043734C"/>
    <w:rsid w:val="00437BFB"/>
    <w:rsid w:val="00441250"/>
    <w:rsid w:val="0044163A"/>
    <w:rsid w:val="00442BB2"/>
    <w:rsid w:val="00443373"/>
    <w:rsid w:val="0044338F"/>
    <w:rsid w:val="00443568"/>
    <w:rsid w:val="004439D7"/>
    <w:rsid w:val="0044626D"/>
    <w:rsid w:val="00447AF5"/>
    <w:rsid w:val="00450B82"/>
    <w:rsid w:val="00451682"/>
    <w:rsid w:val="00451FC0"/>
    <w:rsid w:val="0045368E"/>
    <w:rsid w:val="0045376E"/>
    <w:rsid w:val="00455606"/>
    <w:rsid w:val="0045580B"/>
    <w:rsid w:val="00456E69"/>
    <w:rsid w:val="00457587"/>
    <w:rsid w:val="00460B85"/>
    <w:rsid w:val="00461E02"/>
    <w:rsid w:val="00463688"/>
    <w:rsid w:val="00463A07"/>
    <w:rsid w:val="00471A79"/>
    <w:rsid w:val="00472C51"/>
    <w:rsid w:val="00473767"/>
    <w:rsid w:val="00475235"/>
    <w:rsid w:val="0047739E"/>
    <w:rsid w:val="00477473"/>
    <w:rsid w:val="0047783E"/>
    <w:rsid w:val="00477CB8"/>
    <w:rsid w:val="00477EA5"/>
    <w:rsid w:val="004804F4"/>
    <w:rsid w:val="00480B3D"/>
    <w:rsid w:val="00482742"/>
    <w:rsid w:val="00482D82"/>
    <w:rsid w:val="00483EAE"/>
    <w:rsid w:val="00484597"/>
    <w:rsid w:val="004849C5"/>
    <w:rsid w:val="00484F44"/>
    <w:rsid w:val="00485FE2"/>
    <w:rsid w:val="004860EA"/>
    <w:rsid w:val="00486CCF"/>
    <w:rsid w:val="00486D49"/>
    <w:rsid w:val="00491D0A"/>
    <w:rsid w:val="004928E4"/>
    <w:rsid w:val="00494481"/>
    <w:rsid w:val="00496227"/>
    <w:rsid w:val="004969AA"/>
    <w:rsid w:val="004A1A82"/>
    <w:rsid w:val="004A1B51"/>
    <w:rsid w:val="004A37BD"/>
    <w:rsid w:val="004A3B3A"/>
    <w:rsid w:val="004A3D0D"/>
    <w:rsid w:val="004A47CC"/>
    <w:rsid w:val="004A4A08"/>
    <w:rsid w:val="004A4C8C"/>
    <w:rsid w:val="004A4F3B"/>
    <w:rsid w:val="004A5949"/>
    <w:rsid w:val="004A645B"/>
    <w:rsid w:val="004B01B3"/>
    <w:rsid w:val="004B0D0A"/>
    <w:rsid w:val="004B0E6D"/>
    <w:rsid w:val="004B19F6"/>
    <w:rsid w:val="004B1F76"/>
    <w:rsid w:val="004B3900"/>
    <w:rsid w:val="004B45B4"/>
    <w:rsid w:val="004B5370"/>
    <w:rsid w:val="004B5421"/>
    <w:rsid w:val="004B6529"/>
    <w:rsid w:val="004B679E"/>
    <w:rsid w:val="004B68EE"/>
    <w:rsid w:val="004B6A9E"/>
    <w:rsid w:val="004B6EB9"/>
    <w:rsid w:val="004B7180"/>
    <w:rsid w:val="004B794F"/>
    <w:rsid w:val="004C02D9"/>
    <w:rsid w:val="004C08E8"/>
    <w:rsid w:val="004C2E41"/>
    <w:rsid w:val="004C5234"/>
    <w:rsid w:val="004C56AC"/>
    <w:rsid w:val="004C61F1"/>
    <w:rsid w:val="004C6372"/>
    <w:rsid w:val="004C6679"/>
    <w:rsid w:val="004C7830"/>
    <w:rsid w:val="004D06EB"/>
    <w:rsid w:val="004D1F58"/>
    <w:rsid w:val="004D2688"/>
    <w:rsid w:val="004D2BCA"/>
    <w:rsid w:val="004D420F"/>
    <w:rsid w:val="004D49C1"/>
    <w:rsid w:val="004D5575"/>
    <w:rsid w:val="004D566E"/>
    <w:rsid w:val="004D5ABF"/>
    <w:rsid w:val="004D60CB"/>
    <w:rsid w:val="004D66CF"/>
    <w:rsid w:val="004D7478"/>
    <w:rsid w:val="004D7530"/>
    <w:rsid w:val="004E058D"/>
    <w:rsid w:val="004E0C12"/>
    <w:rsid w:val="004E1178"/>
    <w:rsid w:val="004E183F"/>
    <w:rsid w:val="004E1F2B"/>
    <w:rsid w:val="004E2524"/>
    <w:rsid w:val="004E459B"/>
    <w:rsid w:val="004E4699"/>
    <w:rsid w:val="004E52F3"/>
    <w:rsid w:val="004E533A"/>
    <w:rsid w:val="004E656C"/>
    <w:rsid w:val="004E69C1"/>
    <w:rsid w:val="004E7424"/>
    <w:rsid w:val="004F00A0"/>
    <w:rsid w:val="004F0985"/>
    <w:rsid w:val="004F2470"/>
    <w:rsid w:val="004F36A6"/>
    <w:rsid w:val="004F6D83"/>
    <w:rsid w:val="00500700"/>
    <w:rsid w:val="005014CF"/>
    <w:rsid w:val="00501E34"/>
    <w:rsid w:val="00503074"/>
    <w:rsid w:val="00505CBB"/>
    <w:rsid w:val="00506516"/>
    <w:rsid w:val="0050693D"/>
    <w:rsid w:val="005104F4"/>
    <w:rsid w:val="0051092A"/>
    <w:rsid w:val="0051093A"/>
    <w:rsid w:val="005109C9"/>
    <w:rsid w:val="0051152E"/>
    <w:rsid w:val="005120B4"/>
    <w:rsid w:val="00512CE4"/>
    <w:rsid w:val="00514211"/>
    <w:rsid w:val="005153E9"/>
    <w:rsid w:val="00515F44"/>
    <w:rsid w:val="00520133"/>
    <w:rsid w:val="00522173"/>
    <w:rsid w:val="00522B14"/>
    <w:rsid w:val="00524D68"/>
    <w:rsid w:val="0052536D"/>
    <w:rsid w:val="005256B0"/>
    <w:rsid w:val="00525C3D"/>
    <w:rsid w:val="00526A45"/>
    <w:rsid w:val="00526EAD"/>
    <w:rsid w:val="00526FFD"/>
    <w:rsid w:val="00527573"/>
    <w:rsid w:val="00527A51"/>
    <w:rsid w:val="00530B29"/>
    <w:rsid w:val="00530ED8"/>
    <w:rsid w:val="00532EA8"/>
    <w:rsid w:val="0053396F"/>
    <w:rsid w:val="005347EE"/>
    <w:rsid w:val="00535AA4"/>
    <w:rsid w:val="00535FAC"/>
    <w:rsid w:val="0053640D"/>
    <w:rsid w:val="005405FC"/>
    <w:rsid w:val="00540C82"/>
    <w:rsid w:val="00541123"/>
    <w:rsid w:val="005414DB"/>
    <w:rsid w:val="00544BF5"/>
    <w:rsid w:val="005461F3"/>
    <w:rsid w:val="005478B1"/>
    <w:rsid w:val="0055285E"/>
    <w:rsid w:val="00553019"/>
    <w:rsid w:val="0055355E"/>
    <w:rsid w:val="005539A3"/>
    <w:rsid w:val="00553A40"/>
    <w:rsid w:val="00554731"/>
    <w:rsid w:val="00555C9B"/>
    <w:rsid w:val="005564D6"/>
    <w:rsid w:val="00557318"/>
    <w:rsid w:val="005606BD"/>
    <w:rsid w:val="00561296"/>
    <w:rsid w:val="005635DA"/>
    <w:rsid w:val="005641DF"/>
    <w:rsid w:val="0056506C"/>
    <w:rsid w:val="0056545D"/>
    <w:rsid w:val="00566488"/>
    <w:rsid w:val="0056725F"/>
    <w:rsid w:val="00567642"/>
    <w:rsid w:val="00571B09"/>
    <w:rsid w:val="00572752"/>
    <w:rsid w:val="00572929"/>
    <w:rsid w:val="00572ED8"/>
    <w:rsid w:val="00573340"/>
    <w:rsid w:val="0057335F"/>
    <w:rsid w:val="00574530"/>
    <w:rsid w:val="00576206"/>
    <w:rsid w:val="00577F26"/>
    <w:rsid w:val="005808F4"/>
    <w:rsid w:val="005814A8"/>
    <w:rsid w:val="0058313C"/>
    <w:rsid w:val="00583A45"/>
    <w:rsid w:val="00583EA4"/>
    <w:rsid w:val="005851C6"/>
    <w:rsid w:val="005852A6"/>
    <w:rsid w:val="005859EF"/>
    <w:rsid w:val="00586A54"/>
    <w:rsid w:val="00587217"/>
    <w:rsid w:val="005874BC"/>
    <w:rsid w:val="0059356E"/>
    <w:rsid w:val="005945B0"/>
    <w:rsid w:val="00594A42"/>
    <w:rsid w:val="0059588D"/>
    <w:rsid w:val="00596D92"/>
    <w:rsid w:val="005A0DDE"/>
    <w:rsid w:val="005A26D9"/>
    <w:rsid w:val="005A3139"/>
    <w:rsid w:val="005A3FE0"/>
    <w:rsid w:val="005A465D"/>
    <w:rsid w:val="005A5519"/>
    <w:rsid w:val="005A5EF0"/>
    <w:rsid w:val="005A756C"/>
    <w:rsid w:val="005B1924"/>
    <w:rsid w:val="005B21B4"/>
    <w:rsid w:val="005B29BC"/>
    <w:rsid w:val="005B326E"/>
    <w:rsid w:val="005B45BB"/>
    <w:rsid w:val="005B5A53"/>
    <w:rsid w:val="005B5FE2"/>
    <w:rsid w:val="005B69D5"/>
    <w:rsid w:val="005C04EF"/>
    <w:rsid w:val="005C0939"/>
    <w:rsid w:val="005C0AE2"/>
    <w:rsid w:val="005C182F"/>
    <w:rsid w:val="005C2EAC"/>
    <w:rsid w:val="005C5006"/>
    <w:rsid w:val="005C66A6"/>
    <w:rsid w:val="005C6799"/>
    <w:rsid w:val="005C6D35"/>
    <w:rsid w:val="005C71F4"/>
    <w:rsid w:val="005D0862"/>
    <w:rsid w:val="005D0F43"/>
    <w:rsid w:val="005D1B80"/>
    <w:rsid w:val="005D32D6"/>
    <w:rsid w:val="005D4777"/>
    <w:rsid w:val="005D5800"/>
    <w:rsid w:val="005D5B89"/>
    <w:rsid w:val="005D6179"/>
    <w:rsid w:val="005D6571"/>
    <w:rsid w:val="005D67A9"/>
    <w:rsid w:val="005D7ADD"/>
    <w:rsid w:val="005D7AE2"/>
    <w:rsid w:val="005E086F"/>
    <w:rsid w:val="005E0A1F"/>
    <w:rsid w:val="005E0E8C"/>
    <w:rsid w:val="005E25EA"/>
    <w:rsid w:val="005E380C"/>
    <w:rsid w:val="005E3D98"/>
    <w:rsid w:val="005E42C3"/>
    <w:rsid w:val="005E460B"/>
    <w:rsid w:val="005E4A11"/>
    <w:rsid w:val="005E5415"/>
    <w:rsid w:val="005E588A"/>
    <w:rsid w:val="005E5DE3"/>
    <w:rsid w:val="005E68C3"/>
    <w:rsid w:val="005E6988"/>
    <w:rsid w:val="005F149C"/>
    <w:rsid w:val="005F152E"/>
    <w:rsid w:val="005F1D18"/>
    <w:rsid w:val="005F3320"/>
    <w:rsid w:val="005F3607"/>
    <w:rsid w:val="005F53D0"/>
    <w:rsid w:val="005F6D96"/>
    <w:rsid w:val="005F791E"/>
    <w:rsid w:val="006005AB"/>
    <w:rsid w:val="00601B17"/>
    <w:rsid w:val="00601E30"/>
    <w:rsid w:val="00603711"/>
    <w:rsid w:val="0060430F"/>
    <w:rsid w:val="00604A4A"/>
    <w:rsid w:val="00605B4A"/>
    <w:rsid w:val="00605C85"/>
    <w:rsid w:val="0060642A"/>
    <w:rsid w:val="00607268"/>
    <w:rsid w:val="006101C9"/>
    <w:rsid w:val="006105F6"/>
    <w:rsid w:val="006106DD"/>
    <w:rsid w:val="0061150D"/>
    <w:rsid w:val="006137E7"/>
    <w:rsid w:val="00613B99"/>
    <w:rsid w:val="00614779"/>
    <w:rsid w:val="00616C67"/>
    <w:rsid w:val="006172E8"/>
    <w:rsid w:val="00617926"/>
    <w:rsid w:val="00620123"/>
    <w:rsid w:val="0062106C"/>
    <w:rsid w:val="006236C5"/>
    <w:rsid w:val="00623FA9"/>
    <w:rsid w:val="00627118"/>
    <w:rsid w:val="0062751C"/>
    <w:rsid w:val="00630596"/>
    <w:rsid w:val="00630C55"/>
    <w:rsid w:val="00631724"/>
    <w:rsid w:val="0063180F"/>
    <w:rsid w:val="0063618B"/>
    <w:rsid w:val="00636490"/>
    <w:rsid w:val="00637420"/>
    <w:rsid w:val="00637EE0"/>
    <w:rsid w:val="0064030F"/>
    <w:rsid w:val="00640A6C"/>
    <w:rsid w:val="006418CC"/>
    <w:rsid w:val="00643F2B"/>
    <w:rsid w:val="0064534F"/>
    <w:rsid w:val="00645ED6"/>
    <w:rsid w:val="0064641A"/>
    <w:rsid w:val="00646577"/>
    <w:rsid w:val="0064744B"/>
    <w:rsid w:val="00650B01"/>
    <w:rsid w:val="0065122C"/>
    <w:rsid w:val="006547ED"/>
    <w:rsid w:val="00654F45"/>
    <w:rsid w:val="0065548C"/>
    <w:rsid w:val="0065551F"/>
    <w:rsid w:val="00656D8C"/>
    <w:rsid w:val="006574DC"/>
    <w:rsid w:val="006612C0"/>
    <w:rsid w:val="006617A7"/>
    <w:rsid w:val="00661E63"/>
    <w:rsid w:val="00662024"/>
    <w:rsid w:val="00663360"/>
    <w:rsid w:val="00664019"/>
    <w:rsid w:val="006652A4"/>
    <w:rsid w:val="00665FB0"/>
    <w:rsid w:val="006703B1"/>
    <w:rsid w:val="0067053B"/>
    <w:rsid w:val="0067059F"/>
    <w:rsid w:val="00670777"/>
    <w:rsid w:val="00670799"/>
    <w:rsid w:val="00672252"/>
    <w:rsid w:val="00672AD2"/>
    <w:rsid w:val="0067317A"/>
    <w:rsid w:val="00673A2A"/>
    <w:rsid w:val="00674FD3"/>
    <w:rsid w:val="00676825"/>
    <w:rsid w:val="006771AE"/>
    <w:rsid w:val="00677217"/>
    <w:rsid w:val="00677294"/>
    <w:rsid w:val="00677C9E"/>
    <w:rsid w:val="0068082C"/>
    <w:rsid w:val="0068085E"/>
    <w:rsid w:val="00680872"/>
    <w:rsid w:val="00680CDC"/>
    <w:rsid w:val="0068381C"/>
    <w:rsid w:val="00684156"/>
    <w:rsid w:val="006841FC"/>
    <w:rsid w:val="0068429F"/>
    <w:rsid w:val="006844A1"/>
    <w:rsid w:val="006857C2"/>
    <w:rsid w:val="00686AF3"/>
    <w:rsid w:val="00690D33"/>
    <w:rsid w:val="006938C9"/>
    <w:rsid w:val="00694187"/>
    <w:rsid w:val="00695F91"/>
    <w:rsid w:val="006963C7"/>
    <w:rsid w:val="006970F6"/>
    <w:rsid w:val="006A019A"/>
    <w:rsid w:val="006A0429"/>
    <w:rsid w:val="006A06DE"/>
    <w:rsid w:val="006A1974"/>
    <w:rsid w:val="006A25BB"/>
    <w:rsid w:val="006A284D"/>
    <w:rsid w:val="006A2DDF"/>
    <w:rsid w:val="006A3FFB"/>
    <w:rsid w:val="006A45AF"/>
    <w:rsid w:val="006A52D6"/>
    <w:rsid w:val="006A5585"/>
    <w:rsid w:val="006A5DD3"/>
    <w:rsid w:val="006B0AD8"/>
    <w:rsid w:val="006B1229"/>
    <w:rsid w:val="006B177C"/>
    <w:rsid w:val="006B31CF"/>
    <w:rsid w:val="006B3808"/>
    <w:rsid w:val="006B5CDC"/>
    <w:rsid w:val="006B613D"/>
    <w:rsid w:val="006B7922"/>
    <w:rsid w:val="006C0DE1"/>
    <w:rsid w:val="006C109E"/>
    <w:rsid w:val="006C32F6"/>
    <w:rsid w:val="006C3616"/>
    <w:rsid w:val="006C3E70"/>
    <w:rsid w:val="006C3F28"/>
    <w:rsid w:val="006C41E1"/>
    <w:rsid w:val="006C448F"/>
    <w:rsid w:val="006C588A"/>
    <w:rsid w:val="006C5FAB"/>
    <w:rsid w:val="006C6F56"/>
    <w:rsid w:val="006D0F28"/>
    <w:rsid w:val="006D2788"/>
    <w:rsid w:val="006D398C"/>
    <w:rsid w:val="006D5864"/>
    <w:rsid w:val="006D6A2F"/>
    <w:rsid w:val="006D6E55"/>
    <w:rsid w:val="006E097F"/>
    <w:rsid w:val="006E15CD"/>
    <w:rsid w:val="006E1856"/>
    <w:rsid w:val="006E1BA7"/>
    <w:rsid w:val="006E1D5F"/>
    <w:rsid w:val="006E2231"/>
    <w:rsid w:val="006E3048"/>
    <w:rsid w:val="006E44D4"/>
    <w:rsid w:val="006E54ED"/>
    <w:rsid w:val="006E7A19"/>
    <w:rsid w:val="006F05E6"/>
    <w:rsid w:val="006F0CB9"/>
    <w:rsid w:val="006F288D"/>
    <w:rsid w:val="006F2C6E"/>
    <w:rsid w:val="006F433C"/>
    <w:rsid w:val="006F51F2"/>
    <w:rsid w:val="006F55B1"/>
    <w:rsid w:val="006F5A2B"/>
    <w:rsid w:val="006F5A3E"/>
    <w:rsid w:val="006F63F0"/>
    <w:rsid w:val="006F6F46"/>
    <w:rsid w:val="006F7679"/>
    <w:rsid w:val="006F7928"/>
    <w:rsid w:val="00700000"/>
    <w:rsid w:val="00700501"/>
    <w:rsid w:val="007014BF"/>
    <w:rsid w:val="00702359"/>
    <w:rsid w:val="007026F1"/>
    <w:rsid w:val="00703163"/>
    <w:rsid w:val="007041D7"/>
    <w:rsid w:val="0070438A"/>
    <w:rsid w:val="0070457F"/>
    <w:rsid w:val="00706C12"/>
    <w:rsid w:val="00706C54"/>
    <w:rsid w:val="007079BA"/>
    <w:rsid w:val="0071061D"/>
    <w:rsid w:val="00712BFC"/>
    <w:rsid w:val="00714E47"/>
    <w:rsid w:val="007153EA"/>
    <w:rsid w:val="00715583"/>
    <w:rsid w:val="00715F60"/>
    <w:rsid w:val="007231CE"/>
    <w:rsid w:val="00723AAB"/>
    <w:rsid w:val="00723BFC"/>
    <w:rsid w:val="00723EBD"/>
    <w:rsid w:val="00723F18"/>
    <w:rsid w:val="007243EE"/>
    <w:rsid w:val="007247B6"/>
    <w:rsid w:val="00726002"/>
    <w:rsid w:val="007263BE"/>
    <w:rsid w:val="00726642"/>
    <w:rsid w:val="007270D2"/>
    <w:rsid w:val="00730C29"/>
    <w:rsid w:val="00732282"/>
    <w:rsid w:val="007322DA"/>
    <w:rsid w:val="0073254D"/>
    <w:rsid w:val="007328EA"/>
    <w:rsid w:val="00732E88"/>
    <w:rsid w:val="00732E9E"/>
    <w:rsid w:val="00734745"/>
    <w:rsid w:val="00735F50"/>
    <w:rsid w:val="0073609A"/>
    <w:rsid w:val="0073637E"/>
    <w:rsid w:val="00736F56"/>
    <w:rsid w:val="00737618"/>
    <w:rsid w:val="007405AF"/>
    <w:rsid w:val="00741353"/>
    <w:rsid w:val="00742FD9"/>
    <w:rsid w:val="00744434"/>
    <w:rsid w:val="0074454D"/>
    <w:rsid w:val="00745B9C"/>
    <w:rsid w:val="00745E27"/>
    <w:rsid w:val="00746E3C"/>
    <w:rsid w:val="007473C0"/>
    <w:rsid w:val="00750CAE"/>
    <w:rsid w:val="00753035"/>
    <w:rsid w:val="0075314F"/>
    <w:rsid w:val="007533D0"/>
    <w:rsid w:val="007544E7"/>
    <w:rsid w:val="00755346"/>
    <w:rsid w:val="0075606E"/>
    <w:rsid w:val="007570CC"/>
    <w:rsid w:val="00760657"/>
    <w:rsid w:val="00760EA7"/>
    <w:rsid w:val="00761F9E"/>
    <w:rsid w:val="0076251F"/>
    <w:rsid w:val="007625FF"/>
    <w:rsid w:val="007649A0"/>
    <w:rsid w:val="00764E22"/>
    <w:rsid w:val="00764F15"/>
    <w:rsid w:val="00764FD0"/>
    <w:rsid w:val="0076522B"/>
    <w:rsid w:val="0076659F"/>
    <w:rsid w:val="00767233"/>
    <w:rsid w:val="00767E9B"/>
    <w:rsid w:val="00771C23"/>
    <w:rsid w:val="00771D26"/>
    <w:rsid w:val="0077214F"/>
    <w:rsid w:val="007732C3"/>
    <w:rsid w:val="007736C4"/>
    <w:rsid w:val="0077516F"/>
    <w:rsid w:val="007756A7"/>
    <w:rsid w:val="0077618D"/>
    <w:rsid w:val="00776347"/>
    <w:rsid w:val="00776E82"/>
    <w:rsid w:val="00777F63"/>
    <w:rsid w:val="0078066C"/>
    <w:rsid w:val="007824EC"/>
    <w:rsid w:val="0078256A"/>
    <w:rsid w:val="007827EF"/>
    <w:rsid w:val="00783473"/>
    <w:rsid w:val="0078348A"/>
    <w:rsid w:val="00783CDB"/>
    <w:rsid w:val="00785A29"/>
    <w:rsid w:val="007864CC"/>
    <w:rsid w:val="00786A92"/>
    <w:rsid w:val="007876BD"/>
    <w:rsid w:val="00787D7C"/>
    <w:rsid w:val="007904E2"/>
    <w:rsid w:val="0079360D"/>
    <w:rsid w:val="00793652"/>
    <w:rsid w:val="00794847"/>
    <w:rsid w:val="007951A7"/>
    <w:rsid w:val="00795DE2"/>
    <w:rsid w:val="007A1412"/>
    <w:rsid w:val="007A3DFE"/>
    <w:rsid w:val="007A48F6"/>
    <w:rsid w:val="007A589A"/>
    <w:rsid w:val="007A5914"/>
    <w:rsid w:val="007A5983"/>
    <w:rsid w:val="007A5DCD"/>
    <w:rsid w:val="007A6A95"/>
    <w:rsid w:val="007A7642"/>
    <w:rsid w:val="007B0712"/>
    <w:rsid w:val="007B0E71"/>
    <w:rsid w:val="007B1572"/>
    <w:rsid w:val="007B396B"/>
    <w:rsid w:val="007B4F31"/>
    <w:rsid w:val="007B50D2"/>
    <w:rsid w:val="007B5553"/>
    <w:rsid w:val="007B56C5"/>
    <w:rsid w:val="007B57B0"/>
    <w:rsid w:val="007B6185"/>
    <w:rsid w:val="007B66F4"/>
    <w:rsid w:val="007B70EC"/>
    <w:rsid w:val="007C054D"/>
    <w:rsid w:val="007C2E41"/>
    <w:rsid w:val="007C4BC7"/>
    <w:rsid w:val="007C6B55"/>
    <w:rsid w:val="007C6DED"/>
    <w:rsid w:val="007C7359"/>
    <w:rsid w:val="007D2B43"/>
    <w:rsid w:val="007D2DAF"/>
    <w:rsid w:val="007D3311"/>
    <w:rsid w:val="007D52F2"/>
    <w:rsid w:val="007D596B"/>
    <w:rsid w:val="007D6405"/>
    <w:rsid w:val="007D6A75"/>
    <w:rsid w:val="007D72A6"/>
    <w:rsid w:val="007E0229"/>
    <w:rsid w:val="007E2574"/>
    <w:rsid w:val="007E2FB9"/>
    <w:rsid w:val="007E3354"/>
    <w:rsid w:val="007E41B1"/>
    <w:rsid w:val="007E41FC"/>
    <w:rsid w:val="007E4957"/>
    <w:rsid w:val="007E6065"/>
    <w:rsid w:val="007E62A0"/>
    <w:rsid w:val="007E68AE"/>
    <w:rsid w:val="007E7AEE"/>
    <w:rsid w:val="007F1B98"/>
    <w:rsid w:val="007F2493"/>
    <w:rsid w:val="007F3492"/>
    <w:rsid w:val="007F4F8E"/>
    <w:rsid w:val="007F5020"/>
    <w:rsid w:val="007F5CD3"/>
    <w:rsid w:val="007F5FAB"/>
    <w:rsid w:val="007F603B"/>
    <w:rsid w:val="007F6880"/>
    <w:rsid w:val="008006AD"/>
    <w:rsid w:val="00801A32"/>
    <w:rsid w:val="008021DE"/>
    <w:rsid w:val="008021F3"/>
    <w:rsid w:val="008025FE"/>
    <w:rsid w:val="00803094"/>
    <w:rsid w:val="0080419D"/>
    <w:rsid w:val="0080424D"/>
    <w:rsid w:val="00805264"/>
    <w:rsid w:val="00805525"/>
    <w:rsid w:val="00810768"/>
    <w:rsid w:val="008113EE"/>
    <w:rsid w:val="00811892"/>
    <w:rsid w:val="008139F0"/>
    <w:rsid w:val="008142A5"/>
    <w:rsid w:val="00814FDF"/>
    <w:rsid w:val="00815297"/>
    <w:rsid w:val="00815DEE"/>
    <w:rsid w:val="008162EE"/>
    <w:rsid w:val="0081685C"/>
    <w:rsid w:val="0081708C"/>
    <w:rsid w:val="0081759E"/>
    <w:rsid w:val="00817968"/>
    <w:rsid w:val="00817A0E"/>
    <w:rsid w:val="00817DFD"/>
    <w:rsid w:val="008208B2"/>
    <w:rsid w:val="00820D1D"/>
    <w:rsid w:val="0082123E"/>
    <w:rsid w:val="00821BCF"/>
    <w:rsid w:val="00821E95"/>
    <w:rsid w:val="0082229E"/>
    <w:rsid w:val="008234EA"/>
    <w:rsid w:val="008254B1"/>
    <w:rsid w:val="00825774"/>
    <w:rsid w:val="00825FBC"/>
    <w:rsid w:val="0083187B"/>
    <w:rsid w:val="00831E4D"/>
    <w:rsid w:val="00832336"/>
    <w:rsid w:val="0083408B"/>
    <w:rsid w:val="008341F5"/>
    <w:rsid w:val="00835D92"/>
    <w:rsid w:val="00836657"/>
    <w:rsid w:val="0083678A"/>
    <w:rsid w:val="00837945"/>
    <w:rsid w:val="00840708"/>
    <w:rsid w:val="00840CB3"/>
    <w:rsid w:val="00840ECC"/>
    <w:rsid w:val="00841F49"/>
    <w:rsid w:val="00842A9D"/>
    <w:rsid w:val="00842BD0"/>
    <w:rsid w:val="00843316"/>
    <w:rsid w:val="00843BB1"/>
    <w:rsid w:val="00843E4E"/>
    <w:rsid w:val="00846849"/>
    <w:rsid w:val="00846EBB"/>
    <w:rsid w:val="00850467"/>
    <w:rsid w:val="0085083D"/>
    <w:rsid w:val="00851865"/>
    <w:rsid w:val="008522BE"/>
    <w:rsid w:val="008529AE"/>
    <w:rsid w:val="00853139"/>
    <w:rsid w:val="00853A49"/>
    <w:rsid w:val="00854692"/>
    <w:rsid w:val="008556B4"/>
    <w:rsid w:val="00856E1A"/>
    <w:rsid w:val="00857DC7"/>
    <w:rsid w:val="008609AC"/>
    <w:rsid w:val="00862711"/>
    <w:rsid w:val="00862E62"/>
    <w:rsid w:val="00862EE5"/>
    <w:rsid w:val="00863370"/>
    <w:rsid w:val="0086393E"/>
    <w:rsid w:val="00863BCD"/>
    <w:rsid w:val="00864008"/>
    <w:rsid w:val="008640A4"/>
    <w:rsid w:val="008640EC"/>
    <w:rsid w:val="0086519F"/>
    <w:rsid w:val="00865E8E"/>
    <w:rsid w:val="00866575"/>
    <w:rsid w:val="00870074"/>
    <w:rsid w:val="008714E1"/>
    <w:rsid w:val="008717C1"/>
    <w:rsid w:val="00874024"/>
    <w:rsid w:val="008743B9"/>
    <w:rsid w:val="0087476B"/>
    <w:rsid w:val="00876E1C"/>
    <w:rsid w:val="00876EF2"/>
    <w:rsid w:val="00877E95"/>
    <w:rsid w:val="00880A23"/>
    <w:rsid w:val="008812B2"/>
    <w:rsid w:val="00881F01"/>
    <w:rsid w:val="008821B0"/>
    <w:rsid w:val="008843F4"/>
    <w:rsid w:val="00885887"/>
    <w:rsid w:val="00885C46"/>
    <w:rsid w:val="008862EC"/>
    <w:rsid w:val="00887A25"/>
    <w:rsid w:val="00890AF1"/>
    <w:rsid w:val="00890D60"/>
    <w:rsid w:val="008918D8"/>
    <w:rsid w:val="00893F8D"/>
    <w:rsid w:val="00894963"/>
    <w:rsid w:val="008968A0"/>
    <w:rsid w:val="00896E7B"/>
    <w:rsid w:val="00897933"/>
    <w:rsid w:val="00897A2A"/>
    <w:rsid w:val="008A1DC3"/>
    <w:rsid w:val="008A1E7D"/>
    <w:rsid w:val="008A4F76"/>
    <w:rsid w:val="008A76F9"/>
    <w:rsid w:val="008B016B"/>
    <w:rsid w:val="008B26E7"/>
    <w:rsid w:val="008B2976"/>
    <w:rsid w:val="008B4815"/>
    <w:rsid w:val="008B481A"/>
    <w:rsid w:val="008B4B84"/>
    <w:rsid w:val="008B51C8"/>
    <w:rsid w:val="008B5E75"/>
    <w:rsid w:val="008B6B21"/>
    <w:rsid w:val="008B6D7B"/>
    <w:rsid w:val="008B7143"/>
    <w:rsid w:val="008B73BD"/>
    <w:rsid w:val="008C001D"/>
    <w:rsid w:val="008C0CCB"/>
    <w:rsid w:val="008C2DF1"/>
    <w:rsid w:val="008C30E1"/>
    <w:rsid w:val="008C348D"/>
    <w:rsid w:val="008C3FC6"/>
    <w:rsid w:val="008C416E"/>
    <w:rsid w:val="008C4CC6"/>
    <w:rsid w:val="008C5437"/>
    <w:rsid w:val="008C61D1"/>
    <w:rsid w:val="008C6309"/>
    <w:rsid w:val="008C6CCA"/>
    <w:rsid w:val="008C7516"/>
    <w:rsid w:val="008C7B22"/>
    <w:rsid w:val="008C7C08"/>
    <w:rsid w:val="008C7E74"/>
    <w:rsid w:val="008D0A78"/>
    <w:rsid w:val="008D1808"/>
    <w:rsid w:val="008D4A97"/>
    <w:rsid w:val="008D5404"/>
    <w:rsid w:val="008D6A84"/>
    <w:rsid w:val="008D6A97"/>
    <w:rsid w:val="008E07E3"/>
    <w:rsid w:val="008E07FC"/>
    <w:rsid w:val="008E0B6F"/>
    <w:rsid w:val="008E12C3"/>
    <w:rsid w:val="008E2962"/>
    <w:rsid w:val="008E2F01"/>
    <w:rsid w:val="008E3BC2"/>
    <w:rsid w:val="008E3BC4"/>
    <w:rsid w:val="008E3F81"/>
    <w:rsid w:val="008E480C"/>
    <w:rsid w:val="008E4CE5"/>
    <w:rsid w:val="008E5600"/>
    <w:rsid w:val="008E59A4"/>
    <w:rsid w:val="008F0ED8"/>
    <w:rsid w:val="008F1783"/>
    <w:rsid w:val="008F1E76"/>
    <w:rsid w:val="008F2708"/>
    <w:rsid w:val="008F3202"/>
    <w:rsid w:val="008F32DB"/>
    <w:rsid w:val="008F3359"/>
    <w:rsid w:val="008F351E"/>
    <w:rsid w:val="008F3EDE"/>
    <w:rsid w:val="008F4C48"/>
    <w:rsid w:val="008F6C21"/>
    <w:rsid w:val="008F7036"/>
    <w:rsid w:val="008F7844"/>
    <w:rsid w:val="008F7FE7"/>
    <w:rsid w:val="009005C8"/>
    <w:rsid w:val="00900B89"/>
    <w:rsid w:val="00901CBD"/>
    <w:rsid w:val="00902722"/>
    <w:rsid w:val="0090308E"/>
    <w:rsid w:val="0090354F"/>
    <w:rsid w:val="009050F4"/>
    <w:rsid w:val="00905C8C"/>
    <w:rsid w:val="00906116"/>
    <w:rsid w:val="00906ED3"/>
    <w:rsid w:val="009112DB"/>
    <w:rsid w:val="00911B7C"/>
    <w:rsid w:val="009144F5"/>
    <w:rsid w:val="00915ACC"/>
    <w:rsid w:val="009170FC"/>
    <w:rsid w:val="00920793"/>
    <w:rsid w:val="0092106E"/>
    <w:rsid w:val="00922847"/>
    <w:rsid w:val="00923265"/>
    <w:rsid w:val="009234E6"/>
    <w:rsid w:val="009236C7"/>
    <w:rsid w:val="00923F4A"/>
    <w:rsid w:val="00924E89"/>
    <w:rsid w:val="009260D3"/>
    <w:rsid w:val="009262AA"/>
    <w:rsid w:val="009275A9"/>
    <w:rsid w:val="0093074F"/>
    <w:rsid w:val="00930941"/>
    <w:rsid w:val="009312F5"/>
    <w:rsid w:val="00933656"/>
    <w:rsid w:val="00933E40"/>
    <w:rsid w:val="00933E86"/>
    <w:rsid w:val="00934362"/>
    <w:rsid w:val="00934373"/>
    <w:rsid w:val="00934695"/>
    <w:rsid w:val="00935507"/>
    <w:rsid w:val="00935640"/>
    <w:rsid w:val="00936D99"/>
    <w:rsid w:val="00937B1E"/>
    <w:rsid w:val="00937E85"/>
    <w:rsid w:val="0094009A"/>
    <w:rsid w:val="00940B57"/>
    <w:rsid w:val="00940BE4"/>
    <w:rsid w:val="009425E7"/>
    <w:rsid w:val="00942BC6"/>
    <w:rsid w:val="00942C24"/>
    <w:rsid w:val="00943437"/>
    <w:rsid w:val="00943B27"/>
    <w:rsid w:val="0094601A"/>
    <w:rsid w:val="009468B3"/>
    <w:rsid w:val="0094769F"/>
    <w:rsid w:val="00947D3B"/>
    <w:rsid w:val="009506B4"/>
    <w:rsid w:val="0095099E"/>
    <w:rsid w:val="00950ED9"/>
    <w:rsid w:val="00951379"/>
    <w:rsid w:val="009516E4"/>
    <w:rsid w:val="00951815"/>
    <w:rsid w:val="009542C5"/>
    <w:rsid w:val="00955C58"/>
    <w:rsid w:val="0095685F"/>
    <w:rsid w:val="00956F8B"/>
    <w:rsid w:val="0095715F"/>
    <w:rsid w:val="00957BC1"/>
    <w:rsid w:val="009634EA"/>
    <w:rsid w:val="009637BB"/>
    <w:rsid w:val="0096488C"/>
    <w:rsid w:val="00964AF5"/>
    <w:rsid w:val="009663CC"/>
    <w:rsid w:val="00966AC4"/>
    <w:rsid w:val="00966B52"/>
    <w:rsid w:val="00967000"/>
    <w:rsid w:val="009676E2"/>
    <w:rsid w:val="0096779E"/>
    <w:rsid w:val="0097294D"/>
    <w:rsid w:val="00973103"/>
    <w:rsid w:val="00976330"/>
    <w:rsid w:val="009770E4"/>
    <w:rsid w:val="0097783A"/>
    <w:rsid w:val="00980576"/>
    <w:rsid w:val="00981F2C"/>
    <w:rsid w:val="009831AD"/>
    <w:rsid w:val="00984A8E"/>
    <w:rsid w:val="00985039"/>
    <w:rsid w:val="009855E7"/>
    <w:rsid w:val="009869D9"/>
    <w:rsid w:val="0098759D"/>
    <w:rsid w:val="00987EBE"/>
    <w:rsid w:val="00987FD4"/>
    <w:rsid w:val="00990E39"/>
    <w:rsid w:val="00991364"/>
    <w:rsid w:val="00991A57"/>
    <w:rsid w:val="0099337F"/>
    <w:rsid w:val="00994301"/>
    <w:rsid w:val="00994315"/>
    <w:rsid w:val="0099440E"/>
    <w:rsid w:val="00994592"/>
    <w:rsid w:val="00995389"/>
    <w:rsid w:val="00995A1E"/>
    <w:rsid w:val="009A1AEF"/>
    <w:rsid w:val="009A27E0"/>
    <w:rsid w:val="009A301B"/>
    <w:rsid w:val="009A3B7C"/>
    <w:rsid w:val="009A3E8D"/>
    <w:rsid w:val="009A4131"/>
    <w:rsid w:val="009A4811"/>
    <w:rsid w:val="009A49BD"/>
    <w:rsid w:val="009A5220"/>
    <w:rsid w:val="009A56F2"/>
    <w:rsid w:val="009A69B1"/>
    <w:rsid w:val="009A79AE"/>
    <w:rsid w:val="009A7DFC"/>
    <w:rsid w:val="009B1046"/>
    <w:rsid w:val="009B3968"/>
    <w:rsid w:val="009B3E98"/>
    <w:rsid w:val="009B5287"/>
    <w:rsid w:val="009B555B"/>
    <w:rsid w:val="009B57E7"/>
    <w:rsid w:val="009B6124"/>
    <w:rsid w:val="009C1ED5"/>
    <w:rsid w:val="009C2C8E"/>
    <w:rsid w:val="009C2E2C"/>
    <w:rsid w:val="009C37DF"/>
    <w:rsid w:val="009C401D"/>
    <w:rsid w:val="009C4761"/>
    <w:rsid w:val="009C5F6F"/>
    <w:rsid w:val="009C7085"/>
    <w:rsid w:val="009D0D81"/>
    <w:rsid w:val="009D12AB"/>
    <w:rsid w:val="009D14FB"/>
    <w:rsid w:val="009D4CBA"/>
    <w:rsid w:val="009D4FF1"/>
    <w:rsid w:val="009D52FD"/>
    <w:rsid w:val="009D55E7"/>
    <w:rsid w:val="009D5626"/>
    <w:rsid w:val="009D6CDE"/>
    <w:rsid w:val="009E026A"/>
    <w:rsid w:val="009E074A"/>
    <w:rsid w:val="009E0BB8"/>
    <w:rsid w:val="009E1881"/>
    <w:rsid w:val="009E20FD"/>
    <w:rsid w:val="009E2A2D"/>
    <w:rsid w:val="009E3940"/>
    <w:rsid w:val="009E5023"/>
    <w:rsid w:val="009E52C2"/>
    <w:rsid w:val="009E626A"/>
    <w:rsid w:val="009E6FAA"/>
    <w:rsid w:val="009E701F"/>
    <w:rsid w:val="009F1699"/>
    <w:rsid w:val="009F1B72"/>
    <w:rsid w:val="009F4261"/>
    <w:rsid w:val="009F449F"/>
    <w:rsid w:val="009F451C"/>
    <w:rsid w:val="009F6215"/>
    <w:rsid w:val="009F77FC"/>
    <w:rsid w:val="00A01EAD"/>
    <w:rsid w:val="00A023FF"/>
    <w:rsid w:val="00A03506"/>
    <w:rsid w:val="00A037AF"/>
    <w:rsid w:val="00A03FF8"/>
    <w:rsid w:val="00A04953"/>
    <w:rsid w:val="00A0500B"/>
    <w:rsid w:val="00A05B54"/>
    <w:rsid w:val="00A06AD1"/>
    <w:rsid w:val="00A06CFC"/>
    <w:rsid w:val="00A07550"/>
    <w:rsid w:val="00A120FB"/>
    <w:rsid w:val="00A12B16"/>
    <w:rsid w:val="00A1386C"/>
    <w:rsid w:val="00A149A4"/>
    <w:rsid w:val="00A164C7"/>
    <w:rsid w:val="00A17B42"/>
    <w:rsid w:val="00A220D9"/>
    <w:rsid w:val="00A223E5"/>
    <w:rsid w:val="00A22458"/>
    <w:rsid w:val="00A23BAC"/>
    <w:rsid w:val="00A24092"/>
    <w:rsid w:val="00A240D8"/>
    <w:rsid w:val="00A24104"/>
    <w:rsid w:val="00A24BEB"/>
    <w:rsid w:val="00A266CC"/>
    <w:rsid w:val="00A27002"/>
    <w:rsid w:val="00A275AE"/>
    <w:rsid w:val="00A27DE8"/>
    <w:rsid w:val="00A27DF6"/>
    <w:rsid w:val="00A308B8"/>
    <w:rsid w:val="00A30979"/>
    <w:rsid w:val="00A30E22"/>
    <w:rsid w:val="00A31E2B"/>
    <w:rsid w:val="00A32935"/>
    <w:rsid w:val="00A331D2"/>
    <w:rsid w:val="00A33FFA"/>
    <w:rsid w:val="00A343AD"/>
    <w:rsid w:val="00A3445A"/>
    <w:rsid w:val="00A34D27"/>
    <w:rsid w:val="00A367EA"/>
    <w:rsid w:val="00A36F38"/>
    <w:rsid w:val="00A37C1A"/>
    <w:rsid w:val="00A40E98"/>
    <w:rsid w:val="00A4244D"/>
    <w:rsid w:val="00A430D5"/>
    <w:rsid w:val="00A43243"/>
    <w:rsid w:val="00A43321"/>
    <w:rsid w:val="00A441DE"/>
    <w:rsid w:val="00A50879"/>
    <w:rsid w:val="00A5146D"/>
    <w:rsid w:val="00A54EA0"/>
    <w:rsid w:val="00A551DB"/>
    <w:rsid w:val="00A55420"/>
    <w:rsid w:val="00A555BD"/>
    <w:rsid w:val="00A556D4"/>
    <w:rsid w:val="00A5580D"/>
    <w:rsid w:val="00A55DB3"/>
    <w:rsid w:val="00A55F82"/>
    <w:rsid w:val="00A5621F"/>
    <w:rsid w:val="00A562BF"/>
    <w:rsid w:val="00A573D2"/>
    <w:rsid w:val="00A57593"/>
    <w:rsid w:val="00A57758"/>
    <w:rsid w:val="00A62121"/>
    <w:rsid w:val="00A623E1"/>
    <w:rsid w:val="00A62620"/>
    <w:rsid w:val="00A62C19"/>
    <w:rsid w:val="00A635C9"/>
    <w:rsid w:val="00A63D94"/>
    <w:rsid w:val="00A64660"/>
    <w:rsid w:val="00A64720"/>
    <w:rsid w:val="00A67E72"/>
    <w:rsid w:val="00A7006E"/>
    <w:rsid w:val="00A70BA6"/>
    <w:rsid w:val="00A71EA5"/>
    <w:rsid w:val="00A74FAC"/>
    <w:rsid w:val="00A753BF"/>
    <w:rsid w:val="00A76A2A"/>
    <w:rsid w:val="00A77147"/>
    <w:rsid w:val="00A81262"/>
    <w:rsid w:val="00A81DAD"/>
    <w:rsid w:val="00A81F28"/>
    <w:rsid w:val="00A82687"/>
    <w:rsid w:val="00A82D5C"/>
    <w:rsid w:val="00A82F61"/>
    <w:rsid w:val="00A8352A"/>
    <w:rsid w:val="00A83831"/>
    <w:rsid w:val="00A851FA"/>
    <w:rsid w:val="00A853E4"/>
    <w:rsid w:val="00A86369"/>
    <w:rsid w:val="00A86377"/>
    <w:rsid w:val="00A86D00"/>
    <w:rsid w:val="00A87410"/>
    <w:rsid w:val="00A87587"/>
    <w:rsid w:val="00A87BC0"/>
    <w:rsid w:val="00A907F4"/>
    <w:rsid w:val="00A90878"/>
    <w:rsid w:val="00A91460"/>
    <w:rsid w:val="00A915A2"/>
    <w:rsid w:val="00A92225"/>
    <w:rsid w:val="00A92C52"/>
    <w:rsid w:val="00A930AB"/>
    <w:rsid w:val="00A936ED"/>
    <w:rsid w:val="00A93700"/>
    <w:rsid w:val="00A94950"/>
    <w:rsid w:val="00A961F2"/>
    <w:rsid w:val="00A963D2"/>
    <w:rsid w:val="00A96A63"/>
    <w:rsid w:val="00A96EB7"/>
    <w:rsid w:val="00A97157"/>
    <w:rsid w:val="00A97722"/>
    <w:rsid w:val="00AA0694"/>
    <w:rsid w:val="00AA0A43"/>
    <w:rsid w:val="00AA1499"/>
    <w:rsid w:val="00AA2D2D"/>
    <w:rsid w:val="00AA325E"/>
    <w:rsid w:val="00AA6D91"/>
    <w:rsid w:val="00AA6F54"/>
    <w:rsid w:val="00AA6FB2"/>
    <w:rsid w:val="00AA79C8"/>
    <w:rsid w:val="00AB1356"/>
    <w:rsid w:val="00AB20A4"/>
    <w:rsid w:val="00AB297E"/>
    <w:rsid w:val="00AB338F"/>
    <w:rsid w:val="00AB3688"/>
    <w:rsid w:val="00AB3ADB"/>
    <w:rsid w:val="00AB6557"/>
    <w:rsid w:val="00AB7233"/>
    <w:rsid w:val="00AC014E"/>
    <w:rsid w:val="00AC28C3"/>
    <w:rsid w:val="00AC3635"/>
    <w:rsid w:val="00AC4222"/>
    <w:rsid w:val="00AC54B9"/>
    <w:rsid w:val="00AC5FE4"/>
    <w:rsid w:val="00AC6089"/>
    <w:rsid w:val="00AC61A1"/>
    <w:rsid w:val="00AC70C6"/>
    <w:rsid w:val="00AC721D"/>
    <w:rsid w:val="00AD039F"/>
    <w:rsid w:val="00AD05A2"/>
    <w:rsid w:val="00AD0A95"/>
    <w:rsid w:val="00AD160F"/>
    <w:rsid w:val="00AD2A4D"/>
    <w:rsid w:val="00AD2C58"/>
    <w:rsid w:val="00AD52F9"/>
    <w:rsid w:val="00AD55AF"/>
    <w:rsid w:val="00AD5FBB"/>
    <w:rsid w:val="00AD64B8"/>
    <w:rsid w:val="00AD7F5A"/>
    <w:rsid w:val="00AE0CC2"/>
    <w:rsid w:val="00AE27BD"/>
    <w:rsid w:val="00AE36A1"/>
    <w:rsid w:val="00AE3975"/>
    <w:rsid w:val="00AE46B2"/>
    <w:rsid w:val="00AE4DE4"/>
    <w:rsid w:val="00AE7F93"/>
    <w:rsid w:val="00AF028B"/>
    <w:rsid w:val="00AF192E"/>
    <w:rsid w:val="00AF1A43"/>
    <w:rsid w:val="00AF1ED3"/>
    <w:rsid w:val="00AF2970"/>
    <w:rsid w:val="00AF2B4B"/>
    <w:rsid w:val="00AF2F90"/>
    <w:rsid w:val="00AF46B5"/>
    <w:rsid w:val="00AF6D51"/>
    <w:rsid w:val="00AF70D8"/>
    <w:rsid w:val="00AF78E1"/>
    <w:rsid w:val="00AF7970"/>
    <w:rsid w:val="00B00660"/>
    <w:rsid w:val="00B0067C"/>
    <w:rsid w:val="00B01316"/>
    <w:rsid w:val="00B0246F"/>
    <w:rsid w:val="00B02494"/>
    <w:rsid w:val="00B02831"/>
    <w:rsid w:val="00B0496D"/>
    <w:rsid w:val="00B04BC5"/>
    <w:rsid w:val="00B065B6"/>
    <w:rsid w:val="00B06EF6"/>
    <w:rsid w:val="00B125CD"/>
    <w:rsid w:val="00B12FBB"/>
    <w:rsid w:val="00B13770"/>
    <w:rsid w:val="00B13ED1"/>
    <w:rsid w:val="00B14344"/>
    <w:rsid w:val="00B15ADF"/>
    <w:rsid w:val="00B16266"/>
    <w:rsid w:val="00B201C1"/>
    <w:rsid w:val="00B20D6F"/>
    <w:rsid w:val="00B222B7"/>
    <w:rsid w:val="00B22E14"/>
    <w:rsid w:val="00B22E86"/>
    <w:rsid w:val="00B23317"/>
    <w:rsid w:val="00B234B4"/>
    <w:rsid w:val="00B239C1"/>
    <w:rsid w:val="00B249E4"/>
    <w:rsid w:val="00B24E83"/>
    <w:rsid w:val="00B25918"/>
    <w:rsid w:val="00B26D45"/>
    <w:rsid w:val="00B272A3"/>
    <w:rsid w:val="00B27E2D"/>
    <w:rsid w:val="00B311A2"/>
    <w:rsid w:val="00B31FC1"/>
    <w:rsid w:val="00B33AED"/>
    <w:rsid w:val="00B34580"/>
    <w:rsid w:val="00B35A1F"/>
    <w:rsid w:val="00B36D74"/>
    <w:rsid w:val="00B42135"/>
    <w:rsid w:val="00B4225B"/>
    <w:rsid w:val="00B429CA"/>
    <w:rsid w:val="00B43E92"/>
    <w:rsid w:val="00B44640"/>
    <w:rsid w:val="00B44CD8"/>
    <w:rsid w:val="00B46648"/>
    <w:rsid w:val="00B4671E"/>
    <w:rsid w:val="00B5084A"/>
    <w:rsid w:val="00B50CB7"/>
    <w:rsid w:val="00B51A86"/>
    <w:rsid w:val="00B527ED"/>
    <w:rsid w:val="00B52984"/>
    <w:rsid w:val="00B53677"/>
    <w:rsid w:val="00B549F7"/>
    <w:rsid w:val="00B57345"/>
    <w:rsid w:val="00B60181"/>
    <w:rsid w:val="00B6079D"/>
    <w:rsid w:val="00B63D0B"/>
    <w:rsid w:val="00B64E8B"/>
    <w:rsid w:val="00B65875"/>
    <w:rsid w:val="00B65E50"/>
    <w:rsid w:val="00B7058C"/>
    <w:rsid w:val="00B706EE"/>
    <w:rsid w:val="00B71388"/>
    <w:rsid w:val="00B719F8"/>
    <w:rsid w:val="00B7413F"/>
    <w:rsid w:val="00B744C9"/>
    <w:rsid w:val="00B74D87"/>
    <w:rsid w:val="00B74F8C"/>
    <w:rsid w:val="00B766BF"/>
    <w:rsid w:val="00B7739A"/>
    <w:rsid w:val="00B77552"/>
    <w:rsid w:val="00B80D6F"/>
    <w:rsid w:val="00B810AB"/>
    <w:rsid w:val="00B8268D"/>
    <w:rsid w:val="00B82CF4"/>
    <w:rsid w:val="00B83F1D"/>
    <w:rsid w:val="00B8782B"/>
    <w:rsid w:val="00B87C39"/>
    <w:rsid w:val="00B9154B"/>
    <w:rsid w:val="00B9212D"/>
    <w:rsid w:val="00B93248"/>
    <w:rsid w:val="00B947A1"/>
    <w:rsid w:val="00B9482E"/>
    <w:rsid w:val="00B9483C"/>
    <w:rsid w:val="00B9556C"/>
    <w:rsid w:val="00B955FA"/>
    <w:rsid w:val="00B96445"/>
    <w:rsid w:val="00B96765"/>
    <w:rsid w:val="00B96860"/>
    <w:rsid w:val="00B96BA1"/>
    <w:rsid w:val="00B96BD5"/>
    <w:rsid w:val="00B96E4B"/>
    <w:rsid w:val="00B97469"/>
    <w:rsid w:val="00BA00FF"/>
    <w:rsid w:val="00BA0E16"/>
    <w:rsid w:val="00BA17B5"/>
    <w:rsid w:val="00BA2884"/>
    <w:rsid w:val="00BA3B7A"/>
    <w:rsid w:val="00BA3C41"/>
    <w:rsid w:val="00BA403B"/>
    <w:rsid w:val="00BA459D"/>
    <w:rsid w:val="00BA5AD9"/>
    <w:rsid w:val="00BA66CB"/>
    <w:rsid w:val="00BA725B"/>
    <w:rsid w:val="00BA7B39"/>
    <w:rsid w:val="00BA7F2C"/>
    <w:rsid w:val="00BB0453"/>
    <w:rsid w:val="00BB0BF1"/>
    <w:rsid w:val="00BB0E29"/>
    <w:rsid w:val="00BB1C95"/>
    <w:rsid w:val="00BB2AE7"/>
    <w:rsid w:val="00BB4595"/>
    <w:rsid w:val="00BB50CE"/>
    <w:rsid w:val="00BB58FE"/>
    <w:rsid w:val="00BB5FB0"/>
    <w:rsid w:val="00BB6055"/>
    <w:rsid w:val="00BB669F"/>
    <w:rsid w:val="00BC0405"/>
    <w:rsid w:val="00BC0830"/>
    <w:rsid w:val="00BC0CA6"/>
    <w:rsid w:val="00BC1156"/>
    <w:rsid w:val="00BC1A2B"/>
    <w:rsid w:val="00BC2269"/>
    <w:rsid w:val="00BC3A81"/>
    <w:rsid w:val="00BC4135"/>
    <w:rsid w:val="00BC5610"/>
    <w:rsid w:val="00BC5EEA"/>
    <w:rsid w:val="00BC73D0"/>
    <w:rsid w:val="00BC7A0D"/>
    <w:rsid w:val="00BD28E3"/>
    <w:rsid w:val="00BD2908"/>
    <w:rsid w:val="00BD2CE4"/>
    <w:rsid w:val="00BD785F"/>
    <w:rsid w:val="00BD7AAF"/>
    <w:rsid w:val="00BD7F0C"/>
    <w:rsid w:val="00BE0120"/>
    <w:rsid w:val="00BE0834"/>
    <w:rsid w:val="00BE1339"/>
    <w:rsid w:val="00BE19F1"/>
    <w:rsid w:val="00BE1C8E"/>
    <w:rsid w:val="00BE4127"/>
    <w:rsid w:val="00BE4E90"/>
    <w:rsid w:val="00BE7116"/>
    <w:rsid w:val="00BF1E66"/>
    <w:rsid w:val="00BF28AF"/>
    <w:rsid w:val="00BF2AB5"/>
    <w:rsid w:val="00BF3FB4"/>
    <w:rsid w:val="00BF4077"/>
    <w:rsid w:val="00BF56A6"/>
    <w:rsid w:val="00BF6174"/>
    <w:rsid w:val="00BF62FA"/>
    <w:rsid w:val="00BF6B22"/>
    <w:rsid w:val="00BF6D4B"/>
    <w:rsid w:val="00BF7942"/>
    <w:rsid w:val="00C00091"/>
    <w:rsid w:val="00C01C1D"/>
    <w:rsid w:val="00C01D23"/>
    <w:rsid w:val="00C02869"/>
    <w:rsid w:val="00C03421"/>
    <w:rsid w:val="00C04D50"/>
    <w:rsid w:val="00C0541E"/>
    <w:rsid w:val="00C06758"/>
    <w:rsid w:val="00C1046E"/>
    <w:rsid w:val="00C10568"/>
    <w:rsid w:val="00C11214"/>
    <w:rsid w:val="00C11D1D"/>
    <w:rsid w:val="00C1211E"/>
    <w:rsid w:val="00C12503"/>
    <w:rsid w:val="00C12A89"/>
    <w:rsid w:val="00C12FC6"/>
    <w:rsid w:val="00C13368"/>
    <w:rsid w:val="00C13618"/>
    <w:rsid w:val="00C140EB"/>
    <w:rsid w:val="00C144EA"/>
    <w:rsid w:val="00C15F86"/>
    <w:rsid w:val="00C16EEA"/>
    <w:rsid w:val="00C171BC"/>
    <w:rsid w:val="00C2000A"/>
    <w:rsid w:val="00C211A9"/>
    <w:rsid w:val="00C21C5E"/>
    <w:rsid w:val="00C221BC"/>
    <w:rsid w:val="00C240B9"/>
    <w:rsid w:val="00C2457F"/>
    <w:rsid w:val="00C2520D"/>
    <w:rsid w:val="00C274F4"/>
    <w:rsid w:val="00C30F3F"/>
    <w:rsid w:val="00C33001"/>
    <w:rsid w:val="00C33286"/>
    <w:rsid w:val="00C34225"/>
    <w:rsid w:val="00C35547"/>
    <w:rsid w:val="00C36896"/>
    <w:rsid w:val="00C36EB1"/>
    <w:rsid w:val="00C373CA"/>
    <w:rsid w:val="00C3775B"/>
    <w:rsid w:val="00C37CE7"/>
    <w:rsid w:val="00C4109E"/>
    <w:rsid w:val="00C43C0B"/>
    <w:rsid w:val="00C47BBD"/>
    <w:rsid w:val="00C50033"/>
    <w:rsid w:val="00C5079B"/>
    <w:rsid w:val="00C51F72"/>
    <w:rsid w:val="00C52E74"/>
    <w:rsid w:val="00C535FB"/>
    <w:rsid w:val="00C55326"/>
    <w:rsid w:val="00C570C5"/>
    <w:rsid w:val="00C6075E"/>
    <w:rsid w:val="00C60DE8"/>
    <w:rsid w:val="00C61AD9"/>
    <w:rsid w:val="00C62F5C"/>
    <w:rsid w:val="00C63C96"/>
    <w:rsid w:val="00C67863"/>
    <w:rsid w:val="00C70484"/>
    <w:rsid w:val="00C70BC0"/>
    <w:rsid w:val="00C72E65"/>
    <w:rsid w:val="00C740A1"/>
    <w:rsid w:val="00C74396"/>
    <w:rsid w:val="00C7536F"/>
    <w:rsid w:val="00C75AC6"/>
    <w:rsid w:val="00C75DDF"/>
    <w:rsid w:val="00C7736D"/>
    <w:rsid w:val="00C80452"/>
    <w:rsid w:val="00C80989"/>
    <w:rsid w:val="00C828D3"/>
    <w:rsid w:val="00C839BD"/>
    <w:rsid w:val="00C84B9E"/>
    <w:rsid w:val="00C856CD"/>
    <w:rsid w:val="00C86090"/>
    <w:rsid w:val="00C863AB"/>
    <w:rsid w:val="00C863B5"/>
    <w:rsid w:val="00C8678A"/>
    <w:rsid w:val="00C903D4"/>
    <w:rsid w:val="00C906AC"/>
    <w:rsid w:val="00C91E00"/>
    <w:rsid w:val="00C920BE"/>
    <w:rsid w:val="00C92F8A"/>
    <w:rsid w:val="00C932FB"/>
    <w:rsid w:val="00C93761"/>
    <w:rsid w:val="00C94D85"/>
    <w:rsid w:val="00C95273"/>
    <w:rsid w:val="00C95CAF"/>
    <w:rsid w:val="00C95EF0"/>
    <w:rsid w:val="00C9729F"/>
    <w:rsid w:val="00CA0E0A"/>
    <w:rsid w:val="00CA28CB"/>
    <w:rsid w:val="00CA2A19"/>
    <w:rsid w:val="00CA37D4"/>
    <w:rsid w:val="00CA659A"/>
    <w:rsid w:val="00CA7A50"/>
    <w:rsid w:val="00CB08D5"/>
    <w:rsid w:val="00CB0BF2"/>
    <w:rsid w:val="00CB0F40"/>
    <w:rsid w:val="00CB1EEE"/>
    <w:rsid w:val="00CB2193"/>
    <w:rsid w:val="00CB45C1"/>
    <w:rsid w:val="00CB5090"/>
    <w:rsid w:val="00CB5DCD"/>
    <w:rsid w:val="00CB6E6E"/>
    <w:rsid w:val="00CB757F"/>
    <w:rsid w:val="00CB7C16"/>
    <w:rsid w:val="00CC040A"/>
    <w:rsid w:val="00CC3F29"/>
    <w:rsid w:val="00CC55F5"/>
    <w:rsid w:val="00CC5BA2"/>
    <w:rsid w:val="00CC6868"/>
    <w:rsid w:val="00CC761E"/>
    <w:rsid w:val="00CC7714"/>
    <w:rsid w:val="00CC794F"/>
    <w:rsid w:val="00CD0E58"/>
    <w:rsid w:val="00CD1E15"/>
    <w:rsid w:val="00CD22BF"/>
    <w:rsid w:val="00CD25A2"/>
    <w:rsid w:val="00CD2EBD"/>
    <w:rsid w:val="00CD3D99"/>
    <w:rsid w:val="00CD4308"/>
    <w:rsid w:val="00CD4CC6"/>
    <w:rsid w:val="00CD4F92"/>
    <w:rsid w:val="00CD6AD0"/>
    <w:rsid w:val="00CD79E4"/>
    <w:rsid w:val="00CE14FB"/>
    <w:rsid w:val="00CE1641"/>
    <w:rsid w:val="00CE1FEF"/>
    <w:rsid w:val="00CE2DD1"/>
    <w:rsid w:val="00CE2E9A"/>
    <w:rsid w:val="00CE2EA9"/>
    <w:rsid w:val="00CE333F"/>
    <w:rsid w:val="00CE4576"/>
    <w:rsid w:val="00CE48DE"/>
    <w:rsid w:val="00CE5118"/>
    <w:rsid w:val="00CE7493"/>
    <w:rsid w:val="00CF092D"/>
    <w:rsid w:val="00CF0A95"/>
    <w:rsid w:val="00CF319D"/>
    <w:rsid w:val="00CF35AE"/>
    <w:rsid w:val="00CF4437"/>
    <w:rsid w:val="00CF492E"/>
    <w:rsid w:val="00CF6676"/>
    <w:rsid w:val="00CF6BDD"/>
    <w:rsid w:val="00CF70B7"/>
    <w:rsid w:val="00CF78B9"/>
    <w:rsid w:val="00D00134"/>
    <w:rsid w:val="00D00177"/>
    <w:rsid w:val="00D0042D"/>
    <w:rsid w:val="00D00454"/>
    <w:rsid w:val="00D00B3A"/>
    <w:rsid w:val="00D00B78"/>
    <w:rsid w:val="00D02204"/>
    <w:rsid w:val="00D0231E"/>
    <w:rsid w:val="00D024DE"/>
    <w:rsid w:val="00D02507"/>
    <w:rsid w:val="00D02728"/>
    <w:rsid w:val="00D028DE"/>
    <w:rsid w:val="00D03524"/>
    <w:rsid w:val="00D0374C"/>
    <w:rsid w:val="00D03B6F"/>
    <w:rsid w:val="00D041E0"/>
    <w:rsid w:val="00D068F0"/>
    <w:rsid w:val="00D079A2"/>
    <w:rsid w:val="00D079E1"/>
    <w:rsid w:val="00D11B59"/>
    <w:rsid w:val="00D1232D"/>
    <w:rsid w:val="00D12760"/>
    <w:rsid w:val="00D13702"/>
    <w:rsid w:val="00D14091"/>
    <w:rsid w:val="00D14270"/>
    <w:rsid w:val="00D1484D"/>
    <w:rsid w:val="00D1579E"/>
    <w:rsid w:val="00D15D73"/>
    <w:rsid w:val="00D166D1"/>
    <w:rsid w:val="00D16916"/>
    <w:rsid w:val="00D16D4E"/>
    <w:rsid w:val="00D20B0D"/>
    <w:rsid w:val="00D21A8F"/>
    <w:rsid w:val="00D23906"/>
    <w:rsid w:val="00D24273"/>
    <w:rsid w:val="00D24DF4"/>
    <w:rsid w:val="00D25389"/>
    <w:rsid w:val="00D258A3"/>
    <w:rsid w:val="00D25B76"/>
    <w:rsid w:val="00D261AD"/>
    <w:rsid w:val="00D262D4"/>
    <w:rsid w:val="00D26645"/>
    <w:rsid w:val="00D26B0C"/>
    <w:rsid w:val="00D272E1"/>
    <w:rsid w:val="00D27C83"/>
    <w:rsid w:val="00D27E35"/>
    <w:rsid w:val="00D30523"/>
    <w:rsid w:val="00D30DC8"/>
    <w:rsid w:val="00D3126A"/>
    <w:rsid w:val="00D31C23"/>
    <w:rsid w:val="00D3219F"/>
    <w:rsid w:val="00D32483"/>
    <w:rsid w:val="00D32774"/>
    <w:rsid w:val="00D327E2"/>
    <w:rsid w:val="00D32FAC"/>
    <w:rsid w:val="00D335C6"/>
    <w:rsid w:val="00D33F95"/>
    <w:rsid w:val="00D34317"/>
    <w:rsid w:val="00D354AC"/>
    <w:rsid w:val="00D3560D"/>
    <w:rsid w:val="00D36B23"/>
    <w:rsid w:val="00D36CF2"/>
    <w:rsid w:val="00D40618"/>
    <w:rsid w:val="00D40CDD"/>
    <w:rsid w:val="00D41344"/>
    <w:rsid w:val="00D41524"/>
    <w:rsid w:val="00D42543"/>
    <w:rsid w:val="00D42A0B"/>
    <w:rsid w:val="00D42F56"/>
    <w:rsid w:val="00D43D09"/>
    <w:rsid w:val="00D44E47"/>
    <w:rsid w:val="00D45162"/>
    <w:rsid w:val="00D4570D"/>
    <w:rsid w:val="00D458B7"/>
    <w:rsid w:val="00D46F35"/>
    <w:rsid w:val="00D46F3E"/>
    <w:rsid w:val="00D46FD9"/>
    <w:rsid w:val="00D477D3"/>
    <w:rsid w:val="00D5024C"/>
    <w:rsid w:val="00D50817"/>
    <w:rsid w:val="00D50F3E"/>
    <w:rsid w:val="00D51528"/>
    <w:rsid w:val="00D516BD"/>
    <w:rsid w:val="00D51A46"/>
    <w:rsid w:val="00D51DA1"/>
    <w:rsid w:val="00D524F1"/>
    <w:rsid w:val="00D564F0"/>
    <w:rsid w:val="00D57618"/>
    <w:rsid w:val="00D57A8B"/>
    <w:rsid w:val="00D603BE"/>
    <w:rsid w:val="00D61A00"/>
    <w:rsid w:val="00D627EC"/>
    <w:rsid w:val="00D62ED1"/>
    <w:rsid w:val="00D649A2"/>
    <w:rsid w:val="00D65325"/>
    <w:rsid w:val="00D666F9"/>
    <w:rsid w:val="00D6671A"/>
    <w:rsid w:val="00D7029F"/>
    <w:rsid w:val="00D7071C"/>
    <w:rsid w:val="00D71E2D"/>
    <w:rsid w:val="00D71E45"/>
    <w:rsid w:val="00D72A33"/>
    <w:rsid w:val="00D73BA2"/>
    <w:rsid w:val="00D74A7F"/>
    <w:rsid w:val="00D74CAA"/>
    <w:rsid w:val="00D75B4C"/>
    <w:rsid w:val="00D76982"/>
    <w:rsid w:val="00D772F5"/>
    <w:rsid w:val="00D778F8"/>
    <w:rsid w:val="00D77F1E"/>
    <w:rsid w:val="00D81168"/>
    <w:rsid w:val="00D81279"/>
    <w:rsid w:val="00D81476"/>
    <w:rsid w:val="00D82878"/>
    <w:rsid w:val="00D834B3"/>
    <w:rsid w:val="00D84234"/>
    <w:rsid w:val="00D84D6B"/>
    <w:rsid w:val="00D85555"/>
    <w:rsid w:val="00D85CAA"/>
    <w:rsid w:val="00D86541"/>
    <w:rsid w:val="00D87148"/>
    <w:rsid w:val="00D90010"/>
    <w:rsid w:val="00D90606"/>
    <w:rsid w:val="00D914F6"/>
    <w:rsid w:val="00D9284B"/>
    <w:rsid w:val="00D92BEB"/>
    <w:rsid w:val="00D92DE4"/>
    <w:rsid w:val="00D937DC"/>
    <w:rsid w:val="00D94869"/>
    <w:rsid w:val="00D94FD4"/>
    <w:rsid w:val="00D951B7"/>
    <w:rsid w:val="00D963E4"/>
    <w:rsid w:val="00D97C3A"/>
    <w:rsid w:val="00D97CE4"/>
    <w:rsid w:val="00DA0893"/>
    <w:rsid w:val="00DA0A4A"/>
    <w:rsid w:val="00DA1C59"/>
    <w:rsid w:val="00DA1ECC"/>
    <w:rsid w:val="00DA2198"/>
    <w:rsid w:val="00DA25D3"/>
    <w:rsid w:val="00DA30F0"/>
    <w:rsid w:val="00DA341D"/>
    <w:rsid w:val="00DA3C9D"/>
    <w:rsid w:val="00DA420D"/>
    <w:rsid w:val="00DA43B0"/>
    <w:rsid w:val="00DA48CB"/>
    <w:rsid w:val="00DA5AF7"/>
    <w:rsid w:val="00DA7254"/>
    <w:rsid w:val="00DB01EC"/>
    <w:rsid w:val="00DB09D0"/>
    <w:rsid w:val="00DB2C0E"/>
    <w:rsid w:val="00DB2DB6"/>
    <w:rsid w:val="00DB3551"/>
    <w:rsid w:val="00DB4C5D"/>
    <w:rsid w:val="00DB5D62"/>
    <w:rsid w:val="00DB7265"/>
    <w:rsid w:val="00DC04C5"/>
    <w:rsid w:val="00DC173E"/>
    <w:rsid w:val="00DC17C6"/>
    <w:rsid w:val="00DC3174"/>
    <w:rsid w:val="00DC3A62"/>
    <w:rsid w:val="00DC4E75"/>
    <w:rsid w:val="00DC50C1"/>
    <w:rsid w:val="00DC5175"/>
    <w:rsid w:val="00DC6056"/>
    <w:rsid w:val="00DC6326"/>
    <w:rsid w:val="00DC636E"/>
    <w:rsid w:val="00DC6893"/>
    <w:rsid w:val="00DC7197"/>
    <w:rsid w:val="00DC7443"/>
    <w:rsid w:val="00DC79AE"/>
    <w:rsid w:val="00DD1F95"/>
    <w:rsid w:val="00DD25DA"/>
    <w:rsid w:val="00DD426C"/>
    <w:rsid w:val="00DD4283"/>
    <w:rsid w:val="00DD448F"/>
    <w:rsid w:val="00DD5692"/>
    <w:rsid w:val="00DD5755"/>
    <w:rsid w:val="00DD6A81"/>
    <w:rsid w:val="00DE069C"/>
    <w:rsid w:val="00DE095D"/>
    <w:rsid w:val="00DE1572"/>
    <w:rsid w:val="00DE193D"/>
    <w:rsid w:val="00DE2411"/>
    <w:rsid w:val="00DE32E5"/>
    <w:rsid w:val="00DE4196"/>
    <w:rsid w:val="00DE56AA"/>
    <w:rsid w:val="00DE58AB"/>
    <w:rsid w:val="00DE5B15"/>
    <w:rsid w:val="00DE6CFD"/>
    <w:rsid w:val="00DE74ED"/>
    <w:rsid w:val="00DE75F3"/>
    <w:rsid w:val="00DF1236"/>
    <w:rsid w:val="00DF1D32"/>
    <w:rsid w:val="00DF3BFA"/>
    <w:rsid w:val="00DF5B37"/>
    <w:rsid w:val="00DF691B"/>
    <w:rsid w:val="00DF6FAD"/>
    <w:rsid w:val="00DF7A7A"/>
    <w:rsid w:val="00DF7DD4"/>
    <w:rsid w:val="00DF7EAC"/>
    <w:rsid w:val="00E003C4"/>
    <w:rsid w:val="00E00833"/>
    <w:rsid w:val="00E02F94"/>
    <w:rsid w:val="00E041F5"/>
    <w:rsid w:val="00E04446"/>
    <w:rsid w:val="00E0497C"/>
    <w:rsid w:val="00E04C39"/>
    <w:rsid w:val="00E04FC1"/>
    <w:rsid w:val="00E0716E"/>
    <w:rsid w:val="00E073DC"/>
    <w:rsid w:val="00E07520"/>
    <w:rsid w:val="00E07963"/>
    <w:rsid w:val="00E115F7"/>
    <w:rsid w:val="00E130BD"/>
    <w:rsid w:val="00E1313A"/>
    <w:rsid w:val="00E1314D"/>
    <w:rsid w:val="00E1324E"/>
    <w:rsid w:val="00E14434"/>
    <w:rsid w:val="00E144AE"/>
    <w:rsid w:val="00E14A3F"/>
    <w:rsid w:val="00E14C4A"/>
    <w:rsid w:val="00E17830"/>
    <w:rsid w:val="00E20282"/>
    <w:rsid w:val="00E20A95"/>
    <w:rsid w:val="00E20DB2"/>
    <w:rsid w:val="00E22409"/>
    <w:rsid w:val="00E225E5"/>
    <w:rsid w:val="00E22AAC"/>
    <w:rsid w:val="00E232C2"/>
    <w:rsid w:val="00E23B3D"/>
    <w:rsid w:val="00E245F6"/>
    <w:rsid w:val="00E25637"/>
    <w:rsid w:val="00E26288"/>
    <w:rsid w:val="00E26861"/>
    <w:rsid w:val="00E274CA"/>
    <w:rsid w:val="00E276EF"/>
    <w:rsid w:val="00E30442"/>
    <w:rsid w:val="00E33806"/>
    <w:rsid w:val="00E33E84"/>
    <w:rsid w:val="00E35968"/>
    <w:rsid w:val="00E35ED1"/>
    <w:rsid w:val="00E37528"/>
    <w:rsid w:val="00E37B1A"/>
    <w:rsid w:val="00E37E1E"/>
    <w:rsid w:val="00E4038E"/>
    <w:rsid w:val="00E406BD"/>
    <w:rsid w:val="00E41EDB"/>
    <w:rsid w:val="00E42049"/>
    <w:rsid w:val="00E42975"/>
    <w:rsid w:val="00E42A94"/>
    <w:rsid w:val="00E436C4"/>
    <w:rsid w:val="00E4677C"/>
    <w:rsid w:val="00E50B7B"/>
    <w:rsid w:val="00E51E67"/>
    <w:rsid w:val="00E5219D"/>
    <w:rsid w:val="00E526E7"/>
    <w:rsid w:val="00E52CF3"/>
    <w:rsid w:val="00E532FD"/>
    <w:rsid w:val="00E5514F"/>
    <w:rsid w:val="00E555C9"/>
    <w:rsid w:val="00E55638"/>
    <w:rsid w:val="00E578E6"/>
    <w:rsid w:val="00E57949"/>
    <w:rsid w:val="00E604C6"/>
    <w:rsid w:val="00E60EBF"/>
    <w:rsid w:val="00E62125"/>
    <w:rsid w:val="00E62860"/>
    <w:rsid w:val="00E63275"/>
    <w:rsid w:val="00E638C0"/>
    <w:rsid w:val="00E6444A"/>
    <w:rsid w:val="00E64889"/>
    <w:rsid w:val="00E676F6"/>
    <w:rsid w:val="00E677F3"/>
    <w:rsid w:val="00E67F0E"/>
    <w:rsid w:val="00E70A7A"/>
    <w:rsid w:val="00E70CB8"/>
    <w:rsid w:val="00E71163"/>
    <w:rsid w:val="00E71DCD"/>
    <w:rsid w:val="00E72C14"/>
    <w:rsid w:val="00E730E3"/>
    <w:rsid w:val="00E743ED"/>
    <w:rsid w:val="00E74DD6"/>
    <w:rsid w:val="00E75F37"/>
    <w:rsid w:val="00E7656B"/>
    <w:rsid w:val="00E76B06"/>
    <w:rsid w:val="00E76DE3"/>
    <w:rsid w:val="00E77ADE"/>
    <w:rsid w:val="00E80B2F"/>
    <w:rsid w:val="00E80BDA"/>
    <w:rsid w:val="00E814CD"/>
    <w:rsid w:val="00E81EA0"/>
    <w:rsid w:val="00E82792"/>
    <w:rsid w:val="00E82995"/>
    <w:rsid w:val="00E82C0A"/>
    <w:rsid w:val="00E835C9"/>
    <w:rsid w:val="00E84BE8"/>
    <w:rsid w:val="00E84EA2"/>
    <w:rsid w:val="00E851DF"/>
    <w:rsid w:val="00E85FA2"/>
    <w:rsid w:val="00E864C9"/>
    <w:rsid w:val="00E866FE"/>
    <w:rsid w:val="00E87E58"/>
    <w:rsid w:val="00E91141"/>
    <w:rsid w:val="00E914B3"/>
    <w:rsid w:val="00E916E4"/>
    <w:rsid w:val="00E93157"/>
    <w:rsid w:val="00E9357A"/>
    <w:rsid w:val="00E94168"/>
    <w:rsid w:val="00E9424B"/>
    <w:rsid w:val="00E95261"/>
    <w:rsid w:val="00E95DFB"/>
    <w:rsid w:val="00E970C9"/>
    <w:rsid w:val="00E974BE"/>
    <w:rsid w:val="00E97888"/>
    <w:rsid w:val="00E9792F"/>
    <w:rsid w:val="00EA1FB2"/>
    <w:rsid w:val="00EA602A"/>
    <w:rsid w:val="00EA60D8"/>
    <w:rsid w:val="00EA6C32"/>
    <w:rsid w:val="00EA6E90"/>
    <w:rsid w:val="00EA6EEC"/>
    <w:rsid w:val="00EB00CD"/>
    <w:rsid w:val="00EB0846"/>
    <w:rsid w:val="00EB0B23"/>
    <w:rsid w:val="00EB2BC3"/>
    <w:rsid w:val="00EB3327"/>
    <w:rsid w:val="00EB4CDE"/>
    <w:rsid w:val="00EB5511"/>
    <w:rsid w:val="00EB5FA7"/>
    <w:rsid w:val="00EB7207"/>
    <w:rsid w:val="00EB7A5B"/>
    <w:rsid w:val="00EC0F04"/>
    <w:rsid w:val="00EC117B"/>
    <w:rsid w:val="00EC32CD"/>
    <w:rsid w:val="00EC32DD"/>
    <w:rsid w:val="00EC3496"/>
    <w:rsid w:val="00EC390C"/>
    <w:rsid w:val="00EC4186"/>
    <w:rsid w:val="00EC503E"/>
    <w:rsid w:val="00EC5B16"/>
    <w:rsid w:val="00EC6B53"/>
    <w:rsid w:val="00EC6DB9"/>
    <w:rsid w:val="00ED16E9"/>
    <w:rsid w:val="00ED3C6A"/>
    <w:rsid w:val="00ED428D"/>
    <w:rsid w:val="00ED466B"/>
    <w:rsid w:val="00ED503B"/>
    <w:rsid w:val="00ED52C1"/>
    <w:rsid w:val="00ED5A15"/>
    <w:rsid w:val="00ED5BC3"/>
    <w:rsid w:val="00ED669E"/>
    <w:rsid w:val="00ED7FA0"/>
    <w:rsid w:val="00EE02C6"/>
    <w:rsid w:val="00EE0D25"/>
    <w:rsid w:val="00EE13D0"/>
    <w:rsid w:val="00EE24A1"/>
    <w:rsid w:val="00EE2644"/>
    <w:rsid w:val="00EE4DCB"/>
    <w:rsid w:val="00EE504F"/>
    <w:rsid w:val="00EE53AA"/>
    <w:rsid w:val="00EE5435"/>
    <w:rsid w:val="00EE54BA"/>
    <w:rsid w:val="00EE561A"/>
    <w:rsid w:val="00EE7FE4"/>
    <w:rsid w:val="00EF0AC6"/>
    <w:rsid w:val="00EF2199"/>
    <w:rsid w:val="00EF33ED"/>
    <w:rsid w:val="00EF3698"/>
    <w:rsid w:val="00EF40D1"/>
    <w:rsid w:val="00EF43ED"/>
    <w:rsid w:val="00EF49E2"/>
    <w:rsid w:val="00EF4D7B"/>
    <w:rsid w:val="00EF54B0"/>
    <w:rsid w:val="00EF55C5"/>
    <w:rsid w:val="00EF6132"/>
    <w:rsid w:val="00EF6367"/>
    <w:rsid w:val="00EF63C0"/>
    <w:rsid w:val="00F00059"/>
    <w:rsid w:val="00F01099"/>
    <w:rsid w:val="00F012F4"/>
    <w:rsid w:val="00F0164D"/>
    <w:rsid w:val="00F01D22"/>
    <w:rsid w:val="00F02146"/>
    <w:rsid w:val="00F04979"/>
    <w:rsid w:val="00F04F13"/>
    <w:rsid w:val="00F05306"/>
    <w:rsid w:val="00F05C53"/>
    <w:rsid w:val="00F062B6"/>
    <w:rsid w:val="00F0638E"/>
    <w:rsid w:val="00F06F09"/>
    <w:rsid w:val="00F070F6"/>
    <w:rsid w:val="00F123BA"/>
    <w:rsid w:val="00F1261E"/>
    <w:rsid w:val="00F136B7"/>
    <w:rsid w:val="00F15034"/>
    <w:rsid w:val="00F15C0C"/>
    <w:rsid w:val="00F16095"/>
    <w:rsid w:val="00F16C82"/>
    <w:rsid w:val="00F172EF"/>
    <w:rsid w:val="00F177FA"/>
    <w:rsid w:val="00F2143C"/>
    <w:rsid w:val="00F22C98"/>
    <w:rsid w:val="00F238ED"/>
    <w:rsid w:val="00F2433B"/>
    <w:rsid w:val="00F2458D"/>
    <w:rsid w:val="00F247D8"/>
    <w:rsid w:val="00F24BA6"/>
    <w:rsid w:val="00F279B9"/>
    <w:rsid w:val="00F31E1D"/>
    <w:rsid w:val="00F31F03"/>
    <w:rsid w:val="00F33E51"/>
    <w:rsid w:val="00F34FCB"/>
    <w:rsid w:val="00F350F1"/>
    <w:rsid w:val="00F4073F"/>
    <w:rsid w:val="00F40771"/>
    <w:rsid w:val="00F413B7"/>
    <w:rsid w:val="00F426D9"/>
    <w:rsid w:val="00F42994"/>
    <w:rsid w:val="00F44153"/>
    <w:rsid w:val="00F458CE"/>
    <w:rsid w:val="00F4592E"/>
    <w:rsid w:val="00F47028"/>
    <w:rsid w:val="00F4722B"/>
    <w:rsid w:val="00F47B1A"/>
    <w:rsid w:val="00F47CCE"/>
    <w:rsid w:val="00F47DC7"/>
    <w:rsid w:val="00F512B2"/>
    <w:rsid w:val="00F51A6D"/>
    <w:rsid w:val="00F523F6"/>
    <w:rsid w:val="00F52646"/>
    <w:rsid w:val="00F52953"/>
    <w:rsid w:val="00F5304C"/>
    <w:rsid w:val="00F539C7"/>
    <w:rsid w:val="00F57F76"/>
    <w:rsid w:val="00F61790"/>
    <w:rsid w:val="00F62851"/>
    <w:rsid w:val="00F63DF4"/>
    <w:rsid w:val="00F6426B"/>
    <w:rsid w:val="00F648CA"/>
    <w:rsid w:val="00F649E9"/>
    <w:rsid w:val="00F664A7"/>
    <w:rsid w:val="00F66863"/>
    <w:rsid w:val="00F67397"/>
    <w:rsid w:val="00F717E5"/>
    <w:rsid w:val="00F72111"/>
    <w:rsid w:val="00F73E13"/>
    <w:rsid w:val="00F74208"/>
    <w:rsid w:val="00F74AA4"/>
    <w:rsid w:val="00F756EC"/>
    <w:rsid w:val="00F761AD"/>
    <w:rsid w:val="00F76461"/>
    <w:rsid w:val="00F80020"/>
    <w:rsid w:val="00F82BF7"/>
    <w:rsid w:val="00F82D19"/>
    <w:rsid w:val="00F82F54"/>
    <w:rsid w:val="00F84970"/>
    <w:rsid w:val="00F84D05"/>
    <w:rsid w:val="00F8553E"/>
    <w:rsid w:val="00F85A7F"/>
    <w:rsid w:val="00F8713E"/>
    <w:rsid w:val="00F8787C"/>
    <w:rsid w:val="00F90435"/>
    <w:rsid w:val="00F90708"/>
    <w:rsid w:val="00F91CE7"/>
    <w:rsid w:val="00F9247D"/>
    <w:rsid w:val="00F93BE9"/>
    <w:rsid w:val="00F93E56"/>
    <w:rsid w:val="00F95597"/>
    <w:rsid w:val="00F959C2"/>
    <w:rsid w:val="00F95AF7"/>
    <w:rsid w:val="00F97688"/>
    <w:rsid w:val="00FA0C10"/>
    <w:rsid w:val="00FA214D"/>
    <w:rsid w:val="00FA54A8"/>
    <w:rsid w:val="00FA5899"/>
    <w:rsid w:val="00FA610C"/>
    <w:rsid w:val="00FA7B0A"/>
    <w:rsid w:val="00FB0302"/>
    <w:rsid w:val="00FB26AB"/>
    <w:rsid w:val="00FB27C7"/>
    <w:rsid w:val="00FB3345"/>
    <w:rsid w:val="00FB343E"/>
    <w:rsid w:val="00FB36AF"/>
    <w:rsid w:val="00FB4157"/>
    <w:rsid w:val="00FB53E3"/>
    <w:rsid w:val="00FB5904"/>
    <w:rsid w:val="00FB6969"/>
    <w:rsid w:val="00FB6A68"/>
    <w:rsid w:val="00FB7BF5"/>
    <w:rsid w:val="00FB7D04"/>
    <w:rsid w:val="00FC0A96"/>
    <w:rsid w:val="00FC125E"/>
    <w:rsid w:val="00FC230A"/>
    <w:rsid w:val="00FC2817"/>
    <w:rsid w:val="00FC35A9"/>
    <w:rsid w:val="00FC3610"/>
    <w:rsid w:val="00FC36C3"/>
    <w:rsid w:val="00FC45CB"/>
    <w:rsid w:val="00FC4884"/>
    <w:rsid w:val="00FC6F4C"/>
    <w:rsid w:val="00FC7E14"/>
    <w:rsid w:val="00FD18EA"/>
    <w:rsid w:val="00FD1EE7"/>
    <w:rsid w:val="00FD28A7"/>
    <w:rsid w:val="00FD4CDC"/>
    <w:rsid w:val="00FD5472"/>
    <w:rsid w:val="00FD6185"/>
    <w:rsid w:val="00FE0EE6"/>
    <w:rsid w:val="00FE1991"/>
    <w:rsid w:val="00FE29B8"/>
    <w:rsid w:val="00FE2A14"/>
    <w:rsid w:val="00FE3D5E"/>
    <w:rsid w:val="00FE46AF"/>
    <w:rsid w:val="00FE4E26"/>
    <w:rsid w:val="00FE581F"/>
    <w:rsid w:val="00FE6258"/>
    <w:rsid w:val="00FE628F"/>
    <w:rsid w:val="00FE657B"/>
    <w:rsid w:val="00FE744C"/>
    <w:rsid w:val="00FF011E"/>
    <w:rsid w:val="00FF0619"/>
    <w:rsid w:val="00FF072F"/>
    <w:rsid w:val="00FF1501"/>
    <w:rsid w:val="00FF22A3"/>
    <w:rsid w:val="00FF2503"/>
    <w:rsid w:val="00FF2B01"/>
    <w:rsid w:val="00FF2C65"/>
    <w:rsid w:val="00FF3692"/>
    <w:rsid w:val="00FF3BDA"/>
    <w:rsid w:val="00FF41B1"/>
    <w:rsid w:val="00FF4252"/>
    <w:rsid w:val="00FF44AD"/>
    <w:rsid w:val="00FF5778"/>
    <w:rsid w:val="00FF5CA6"/>
    <w:rsid w:val="00FF644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057F"/>
  <w15:chartTrackingRefBased/>
  <w15:docId w15:val="{FBFB98A6-1299-4F66-A148-7B5A125FC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ind w:left="72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0"/>
        <w:numId w:val="4"/>
      </w:numPr>
      <w:ind w:left="360"/>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clear" w:pos="360"/>
        <w:tab w:val="num" w:pos="72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qFormat/>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semiHidden/>
    <w:unhideWhenUsed/>
    <w:rsid w:val="0012265E"/>
    <w:pPr>
      <w:tabs>
        <w:tab w:val="center" w:pos="4680"/>
        <w:tab w:val="right" w:pos="9360"/>
      </w:tabs>
      <w:spacing w:after="0"/>
    </w:pPr>
  </w:style>
  <w:style w:type="character" w:customStyle="1" w:styleId="HeaderChar">
    <w:name w:val="Header Char"/>
    <w:basedOn w:val="DefaultParagraphFont"/>
    <w:link w:val="Header"/>
    <w:uiPriority w:val="99"/>
    <w:semiHidden/>
    <w:rsid w:val="0012265E"/>
    <w:rPr>
      <w:rFonts w:ascii="Times New Roman" w:eastAsia="SimSun" w:hAnsi="Times New Roman" w:cs="Times New Roman"/>
      <w:sz w:val="20"/>
      <w:szCs w:val="20"/>
      <w:lang w:val="en-GB"/>
    </w:rPr>
  </w:style>
  <w:style w:type="paragraph" w:styleId="Footer">
    <w:name w:val="footer"/>
    <w:basedOn w:val="Normal"/>
    <w:link w:val="FooterChar"/>
    <w:uiPriority w:val="99"/>
    <w:semiHidden/>
    <w:unhideWhenUsed/>
    <w:rsid w:val="0012265E"/>
    <w:pPr>
      <w:tabs>
        <w:tab w:val="center" w:pos="4680"/>
        <w:tab w:val="right" w:pos="9360"/>
      </w:tabs>
      <w:spacing w:after="0"/>
    </w:pPr>
  </w:style>
  <w:style w:type="character" w:customStyle="1" w:styleId="FooterChar">
    <w:name w:val="Footer Char"/>
    <w:basedOn w:val="DefaultParagraphFont"/>
    <w:link w:val="Footer"/>
    <w:uiPriority w:val="99"/>
    <w:semiHidden/>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semiHidden/>
    <w:unhideWhenUsed/>
    <w:rsid w:val="00101C56"/>
    <w:rPr>
      <w:sz w:val="16"/>
      <w:szCs w:val="16"/>
    </w:rPr>
  </w:style>
  <w:style w:type="paragraph" w:styleId="CommentText">
    <w:name w:val="annotation text"/>
    <w:basedOn w:val="Normal"/>
    <w:link w:val="CommentTextChar"/>
    <w:semiHidden/>
    <w:unhideWhenUsed/>
    <w:rsid w:val="00101C56"/>
  </w:style>
  <w:style w:type="character" w:customStyle="1" w:styleId="CommentTextChar">
    <w:name w:val="Comment Text Char"/>
    <w:basedOn w:val="DefaultParagraphFont"/>
    <w:link w:val="CommentText"/>
    <w:semiHidden/>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7"/>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xxmsolistparagraph">
    <w:name w:val="x_xmsolistparagraph"/>
    <w:basedOn w:val="Normal"/>
    <w:rsid w:val="00D81476"/>
    <w:pPr>
      <w:spacing w:before="100" w:beforeAutospacing="1" w:after="100" w:afterAutospacing="1"/>
    </w:pPr>
    <w:rPr>
      <w:rFonts w:ascii="Calibri" w:eastAsia="Calibri" w:hAnsi="Calibri" w:cs="Calibri"/>
      <w:sz w:val="22"/>
      <w:szCs w:val="22"/>
      <w:lang w:val="en-US"/>
    </w:rPr>
  </w:style>
  <w:style w:type="character" w:styleId="Emphasis">
    <w:name w:val="Emphasis"/>
    <w:uiPriority w:val="20"/>
    <w:qFormat/>
    <w:rsid w:val="00153D70"/>
    <w:rPr>
      <w:i/>
      <w:iCs/>
    </w:rPr>
  </w:style>
  <w:style w:type="paragraph" w:customStyle="1" w:styleId="Paragraph">
    <w:name w:val="Paragraph"/>
    <w:basedOn w:val="Normal"/>
    <w:qFormat/>
    <w:rsid w:val="00D73BA2"/>
    <w:pPr>
      <w:spacing w:after="240"/>
      <w:jc w:val="both"/>
    </w:pPr>
    <w:rPr>
      <w:rFonts w:eastAsia="Times New Roman"/>
      <w:sz w:val="24"/>
      <w:szCs w:val="24"/>
      <w:lang w:val="en-US"/>
    </w:rPr>
  </w:style>
  <w:style w:type="character" w:customStyle="1" w:styleId="apple-converted-space">
    <w:name w:val="apple-converted-space"/>
    <w:basedOn w:val="DefaultParagraphFont"/>
    <w:rsid w:val="00D73BA2"/>
  </w:style>
  <w:style w:type="paragraph" w:customStyle="1" w:styleId="Observation">
    <w:name w:val="Observation"/>
    <w:basedOn w:val="Normal"/>
    <w:autoRedefine/>
    <w:qFormat/>
    <w:rsid w:val="008B4B84"/>
    <w:pPr>
      <w:numPr>
        <w:numId w:val="27"/>
      </w:numPr>
      <w:spacing w:after="120" w:line="259" w:lineRule="auto"/>
      <w:ind w:left="1701" w:hanging="1701"/>
      <w:jc w:val="both"/>
    </w:pPr>
    <w:rPr>
      <w:rFonts w:ascii="Arial" w:eastAsiaTheme="minorHAnsi" w:hAnsi="Arial" w:cstheme="minorBidi"/>
      <w:b/>
      <w:bCs/>
      <w:szCs w:val="22"/>
      <w:lang w:val="en-US" w:eastAsia="ja-JP"/>
    </w:rPr>
  </w:style>
  <w:style w:type="character" w:customStyle="1" w:styleId="0MaintextChar">
    <w:name w:val="0 Main text Char"/>
    <w:link w:val="0Maintext"/>
    <w:qFormat/>
    <w:locked/>
    <w:rsid w:val="008640EC"/>
    <w:rPr>
      <w:lang w:val="en-GB"/>
    </w:rPr>
  </w:style>
  <w:style w:type="paragraph" w:customStyle="1" w:styleId="0Maintext">
    <w:name w:val="0 Main text"/>
    <w:basedOn w:val="Normal"/>
    <w:link w:val="0MaintextChar"/>
    <w:qFormat/>
    <w:rsid w:val="008640EC"/>
    <w:pPr>
      <w:spacing w:after="0"/>
      <w:jc w:val="both"/>
    </w:pPr>
    <w:rPr>
      <w:rFonts w:asciiTheme="minorHAnsi" w:eastAsiaTheme="minorHAnsi" w:hAnsiTheme="minorHAnsi" w:cstheme="minorBidi"/>
      <w:sz w:val="22"/>
      <w:szCs w:val="22"/>
    </w:rPr>
  </w:style>
  <w:style w:type="paragraph" w:styleId="FootnoteText">
    <w:name w:val="footnote text"/>
    <w:basedOn w:val="Normal"/>
    <w:link w:val="FootnoteTextChar"/>
    <w:uiPriority w:val="99"/>
    <w:semiHidden/>
    <w:unhideWhenUsed/>
    <w:rsid w:val="005E6988"/>
    <w:pPr>
      <w:spacing w:after="0"/>
    </w:pPr>
  </w:style>
  <w:style w:type="character" w:customStyle="1" w:styleId="FootnoteTextChar">
    <w:name w:val="Footnote Text Char"/>
    <w:basedOn w:val="DefaultParagraphFont"/>
    <w:link w:val="FootnoteText"/>
    <w:uiPriority w:val="99"/>
    <w:semiHidden/>
    <w:rsid w:val="005E6988"/>
    <w:rPr>
      <w:rFonts w:ascii="Times New Roman" w:eastAsia="SimSun" w:hAnsi="Times New Roman" w:cs="Times New Roman"/>
      <w:sz w:val="20"/>
      <w:szCs w:val="20"/>
      <w:lang w:val="en-GB"/>
    </w:rPr>
  </w:style>
  <w:style w:type="character" w:styleId="FootnoteReference">
    <w:name w:val="footnote reference"/>
    <w:basedOn w:val="DefaultParagraphFont"/>
    <w:uiPriority w:val="99"/>
    <w:semiHidden/>
    <w:unhideWhenUsed/>
    <w:rsid w:val="005E698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275337084">
      <w:bodyDiv w:val="1"/>
      <w:marLeft w:val="0"/>
      <w:marRight w:val="0"/>
      <w:marTop w:val="0"/>
      <w:marBottom w:val="0"/>
      <w:divBdr>
        <w:top w:val="none" w:sz="0" w:space="0" w:color="auto"/>
        <w:left w:val="none" w:sz="0" w:space="0" w:color="auto"/>
        <w:bottom w:val="none" w:sz="0" w:space="0" w:color="auto"/>
        <w:right w:val="none" w:sz="0" w:space="0" w:color="auto"/>
      </w:divBdr>
    </w:div>
    <w:div w:id="329455011">
      <w:bodyDiv w:val="1"/>
      <w:marLeft w:val="0"/>
      <w:marRight w:val="0"/>
      <w:marTop w:val="0"/>
      <w:marBottom w:val="0"/>
      <w:divBdr>
        <w:top w:val="none" w:sz="0" w:space="0" w:color="auto"/>
        <w:left w:val="none" w:sz="0" w:space="0" w:color="auto"/>
        <w:bottom w:val="none" w:sz="0" w:space="0" w:color="auto"/>
        <w:right w:val="none" w:sz="0" w:space="0" w:color="auto"/>
      </w:divBdr>
      <w:divsChild>
        <w:div w:id="1006323747">
          <w:marLeft w:val="0"/>
          <w:marRight w:val="0"/>
          <w:marTop w:val="0"/>
          <w:marBottom w:val="0"/>
          <w:divBdr>
            <w:top w:val="none" w:sz="0" w:space="0" w:color="auto"/>
            <w:left w:val="none" w:sz="0" w:space="0" w:color="auto"/>
            <w:bottom w:val="none" w:sz="0" w:space="0" w:color="auto"/>
            <w:right w:val="none" w:sz="0" w:space="0" w:color="auto"/>
          </w:divBdr>
        </w:div>
      </w:divsChild>
    </w:div>
    <w:div w:id="341784285">
      <w:bodyDiv w:val="1"/>
      <w:marLeft w:val="0"/>
      <w:marRight w:val="0"/>
      <w:marTop w:val="0"/>
      <w:marBottom w:val="0"/>
      <w:divBdr>
        <w:top w:val="none" w:sz="0" w:space="0" w:color="auto"/>
        <w:left w:val="none" w:sz="0" w:space="0" w:color="auto"/>
        <w:bottom w:val="none" w:sz="0" w:space="0" w:color="auto"/>
        <w:right w:val="none" w:sz="0" w:space="0" w:color="auto"/>
      </w:divBdr>
    </w:div>
    <w:div w:id="368726107">
      <w:bodyDiv w:val="1"/>
      <w:marLeft w:val="0"/>
      <w:marRight w:val="0"/>
      <w:marTop w:val="0"/>
      <w:marBottom w:val="0"/>
      <w:divBdr>
        <w:top w:val="none" w:sz="0" w:space="0" w:color="auto"/>
        <w:left w:val="none" w:sz="0" w:space="0" w:color="auto"/>
        <w:bottom w:val="none" w:sz="0" w:space="0" w:color="auto"/>
        <w:right w:val="none" w:sz="0" w:space="0" w:color="auto"/>
      </w:divBdr>
      <w:divsChild>
        <w:div w:id="1053116468">
          <w:marLeft w:val="0"/>
          <w:marRight w:val="0"/>
          <w:marTop w:val="0"/>
          <w:marBottom w:val="0"/>
          <w:divBdr>
            <w:top w:val="none" w:sz="0" w:space="0" w:color="auto"/>
            <w:left w:val="none" w:sz="0" w:space="0" w:color="auto"/>
            <w:bottom w:val="none" w:sz="0" w:space="0" w:color="auto"/>
            <w:right w:val="none" w:sz="0" w:space="0" w:color="auto"/>
          </w:divBdr>
        </w:div>
      </w:divsChild>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493762133">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758991876">
      <w:bodyDiv w:val="1"/>
      <w:marLeft w:val="0"/>
      <w:marRight w:val="0"/>
      <w:marTop w:val="0"/>
      <w:marBottom w:val="0"/>
      <w:divBdr>
        <w:top w:val="none" w:sz="0" w:space="0" w:color="auto"/>
        <w:left w:val="none" w:sz="0" w:space="0" w:color="auto"/>
        <w:bottom w:val="none" w:sz="0" w:space="0" w:color="auto"/>
        <w:right w:val="none" w:sz="0" w:space="0" w:color="auto"/>
      </w:divBdr>
    </w:div>
    <w:div w:id="770667418">
      <w:bodyDiv w:val="1"/>
      <w:marLeft w:val="0"/>
      <w:marRight w:val="0"/>
      <w:marTop w:val="0"/>
      <w:marBottom w:val="0"/>
      <w:divBdr>
        <w:top w:val="none" w:sz="0" w:space="0" w:color="auto"/>
        <w:left w:val="none" w:sz="0" w:space="0" w:color="auto"/>
        <w:bottom w:val="none" w:sz="0" w:space="0" w:color="auto"/>
        <w:right w:val="none" w:sz="0" w:space="0" w:color="auto"/>
      </w:divBdr>
    </w:div>
    <w:div w:id="881088199">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30870144">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53923377">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681465229">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16989771">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SRVZ567275SS-390135139-4159</_dlc_DocId>
    <_dlc_DocIdUrl xmlns="f55273f1-2627-41cc-a6fe-087c21777fed">
      <Url>https://qualcomm.sharepoint.com/teams/libra/_layouts/15/DocIdRedir.aspx?ID=SRVZ567275SS-390135139-4159</Url>
      <Description>SRVZ567275SS-390135139-4159</Description>
    </_dlc_DocIdUrl>
    <_dlc_DocIdPersistId xmlns="f55273f1-2627-41cc-a6fe-087c21777fed" xsi:nil="true"/>
  </documentManagement>
</p:properties>
</file>

<file path=customXml/itemProps1.xml><?xml version="1.0" encoding="utf-8"?>
<ds:datastoreItem xmlns:ds="http://schemas.openxmlformats.org/officeDocument/2006/customXml" ds:itemID="{B4286014-F363-45A0-A80C-9FA84AC338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3A9E3E-EB4D-4FF8-A2C4-FA66D19477F5}">
  <ds:schemaRefs>
    <ds:schemaRef ds:uri="http://schemas.microsoft.com/sharepoint/events"/>
  </ds:schemaRefs>
</ds:datastoreItem>
</file>

<file path=customXml/itemProps3.xml><?xml version="1.0" encoding="utf-8"?>
<ds:datastoreItem xmlns:ds="http://schemas.openxmlformats.org/officeDocument/2006/customXml" ds:itemID="{5CE41D41-49B8-4E39-8F64-1AA02C06065B}">
  <ds:schemaRefs>
    <ds:schemaRef ds:uri="http://schemas.microsoft.com/sharepoint/v3/contenttype/forms"/>
  </ds:schemaRefs>
</ds:datastoreItem>
</file>

<file path=customXml/itemProps4.xml><?xml version="1.0" encoding="utf-8"?>
<ds:datastoreItem xmlns:ds="http://schemas.openxmlformats.org/officeDocument/2006/customXml" ds:itemID="{017E599A-91E9-4F29-8329-419EA866A6A1}">
  <ds:schemaRefs>
    <ds:schemaRef ds:uri="http://schemas.openxmlformats.org/officeDocument/2006/bibliography"/>
  </ds:schemaRefs>
</ds:datastoreItem>
</file>

<file path=customXml/itemProps5.xml><?xml version="1.0" encoding="utf-8"?>
<ds:datastoreItem xmlns:ds="http://schemas.openxmlformats.org/officeDocument/2006/customXml" ds:itemID="{40DA0F7D-AB77-4356-9210-1134A56C027F}">
  <ds:schemaRefs>
    <ds:schemaRef ds:uri="http://schemas.microsoft.com/office/2006/metadata/properties"/>
    <ds:schemaRef ds:uri="http://schemas.microsoft.com/office/infopath/2007/PartnerControls"/>
    <ds:schemaRef ds:uri="f55273f1-2627-41cc-a6fe-087c21777fe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5091</Words>
  <Characters>29020</Characters>
  <Application>Microsoft Office Word</Application>
  <DocSecurity>0</DocSecurity>
  <Lines>241</Lines>
  <Paragraphs>68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34043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Vijitha Weerackody</dc:creator>
  <cp:keywords/>
  <dc:description/>
  <cp:lastModifiedBy>Microsoft Office User</cp:lastModifiedBy>
  <cp:revision>2</cp:revision>
  <cp:lastPrinted>2022-04-29T17:46:00Z</cp:lastPrinted>
  <dcterms:created xsi:type="dcterms:W3CDTF">2022-08-12T20:12:00Z</dcterms:created>
  <dcterms:modified xsi:type="dcterms:W3CDTF">2022-08-12T20:12:00Z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4492e155-c0ee-43ef-8019-ad6326a94b94</vt:lpwstr>
  </property>
  <property fmtid="{D5CDD505-2E9C-101B-9397-08002B2CF9AE}" pid="4" name="URL">
    <vt:lpwstr/>
  </property>
</Properties>
</file>